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02" w:rsidRDefault="00787B02" w:rsidP="00787B02">
      <w:pPr>
        <w:jc w:val="right"/>
      </w:pPr>
      <w:r w:rsidRPr="00866E8F">
        <w:rPr>
          <w:noProof/>
          <w:lang w:eastAsia="en-GB"/>
        </w:rPr>
        <w:drawing>
          <wp:inline distT="0" distB="0" distL="0" distR="0">
            <wp:extent cx="1143000" cy="1143000"/>
            <wp:effectExtent l="0" t="0" r="0" b="0"/>
            <wp:docPr id="2" name="Picture 2"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y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866E8F">
        <w:rPr>
          <w:noProof/>
          <w:lang w:eastAsia="en-GB"/>
        </w:rPr>
        <w:drawing>
          <wp:inline distT="0" distB="0" distL="0" distR="0">
            <wp:extent cx="960120" cy="1066800"/>
            <wp:effectExtent l="0" t="0" r="0" b="0"/>
            <wp:docPr id="1" name="Picture 1"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bro-cynllait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066800"/>
                    </a:xfrm>
                    <a:prstGeom prst="rect">
                      <a:avLst/>
                    </a:prstGeom>
                    <a:noFill/>
                    <a:ln>
                      <a:noFill/>
                    </a:ln>
                  </pic:spPr>
                </pic:pic>
              </a:graphicData>
            </a:graphic>
          </wp:inline>
        </w:drawing>
      </w:r>
    </w:p>
    <w:p w:rsidR="00787B02" w:rsidRDefault="00787B02" w:rsidP="00787B02">
      <w:pPr>
        <w:jc w:val="right"/>
      </w:pPr>
    </w:p>
    <w:p w:rsidR="00787B02" w:rsidRDefault="00787B02" w:rsidP="00787B02"/>
    <w:p w:rsidR="00787B02" w:rsidRDefault="00787B02" w:rsidP="00787B02">
      <w:pPr>
        <w:ind w:left="-284"/>
        <w:rPr>
          <w:rFonts w:ascii="Arial" w:hAnsi="Arial"/>
          <w:b/>
          <w:sz w:val="40"/>
        </w:rPr>
      </w:pPr>
      <w:r>
        <w:rPr>
          <w:rFonts w:ascii="Arial" w:hAnsi="Arial"/>
          <w:b/>
          <w:sz w:val="40"/>
        </w:rPr>
        <w:t>YSGOL BRO CYNLLAITH</w:t>
      </w:r>
    </w:p>
    <w:p w:rsidR="00787B02" w:rsidRDefault="00787B02" w:rsidP="00787B02">
      <w:pPr>
        <w:ind w:left="-284"/>
        <w:rPr>
          <w:rFonts w:ascii="Arial" w:hAnsi="Arial"/>
          <w:b/>
          <w:sz w:val="40"/>
        </w:rPr>
      </w:pPr>
      <w:r>
        <w:rPr>
          <w:rFonts w:ascii="Arial" w:hAnsi="Arial"/>
          <w:b/>
          <w:sz w:val="40"/>
        </w:rPr>
        <w:t>Sex Education Policy</w:t>
      </w:r>
    </w:p>
    <w:p w:rsidR="00787B02" w:rsidRDefault="00787B02" w:rsidP="00787B02">
      <w:pPr>
        <w:ind w:left="-284"/>
        <w:rPr>
          <w:rFonts w:ascii="Arial" w:hAnsi="Arial"/>
          <w:sz w:val="32"/>
        </w:rPr>
      </w:pPr>
      <w:r>
        <w:rPr>
          <w:rFonts w:ascii="Arial" w:hAnsi="Arial"/>
          <w:sz w:val="32"/>
        </w:rPr>
        <w:t>February 2021</w:t>
      </w:r>
    </w:p>
    <w:p w:rsidR="00787B02" w:rsidRDefault="00787B02" w:rsidP="00787B02">
      <w:pPr>
        <w:tabs>
          <w:tab w:val="right" w:pos="8364"/>
        </w:tabs>
        <w:ind w:left="-284" w:right="-99"/>
        <w:jc w:val="both"/>
        <w:rPr>
          <w:rFonts w:ascii="Arial" w:hAnsi="Arial"/>
          <w:b/>
          <w:bCs/>
          <w:sz w:val="28"/>
        </w:rPr>
      </w:pPr>
      <w:r>
        <w:rPr>
          <w:rFonts w:ascii="Arial" w:hAnsi="Arial"/>
          <w:b/>
          <w:bCs/>
          <w:sz w:val="28"/>
          <w:u w:val="single"/>
        </w:rPr>
        <w:tab/>
      </w:r>
    </w:p>
    <w:p w:rsidR="00787B02" w:rsidRDefault="00787B02" w:rsidP="00787B02"/>
    <w:p w:rsidR="00787B02" w:rsidRDefault="00787B02" w:rsidP="00787B02"/>
    <w:p w:rsidR="00787B02" w:rsidRPr="00787B02" w:rsidRDefault="00787B02" w:rsidP="00787B02">
      <w:pPr>
        <w:ind w:left="-284"/>
        <w:rPr>
          <w:rFonts w:ascii="Arial" w:hAnsi="Arial" w:cs="Arial"/>
          <w:sz w:val="24"/>
          <w:szCs w:val="22"/>
          <w:u w:val="single"/>
        </w:rPr>
      </w:pPr>
      <w:r w:rsidRPr="00787B02">
        <w:rPr>
          <w:rFonts w:ascii="Arial" w:hAnsi="Arial" w:cs="Arial"/>
          <w:b/>
          <w:sz w:val="24"/>
          <w:szCs w:val="22"/>
          <w:u w:val="single"/>
        </w:rPr>
        <w:t>Introduction</w:t>
      </w:r>
    </w:p>
    <w:p w:rsidR="00787B02" w:rsidRPr="00787B02" w:rsidRDefault="00787B02" w:rsidP="00787B02">
      <w:pPr>
        <w:autoSpaceDE w:val="0"/>
        <w:ind w:left="-284"/>
        <w:rPr>
          <w:rFonts w:ascii="Arial" w:hAnsi="Arial" w:cs="Arial"/>
          <w:sz w:val="22"/>
          <w:szCs w:val="22"/>
        </w:rPr>
      </w:pPr>
    </w:p>
    <w:p w:rsidR="00787B02" w:rsidRPr="00787B02" w:rsidRDefault="00787B02" w:rsidP="00787B02">
      <w:pPr>
        <w:autoSpaceDE w:val="0"/>
        <w:ind w:left="-284"/>
        <w:rPr>
          <w:rFonts w:ascii="Arial" w:hAnsi="Arial" w:cs="Arial"/>
          <w:sz w:val="22"/>
          <w:szCs w:val="22"/>
        </w:rPr>
      </w:pPr>
      <w:r w:rsidRPr="00787B02">
        <w:rPr>
          <w:rFonts w:ascii="Arial" w:hAnsi="Arial" w:cs="Arial"/>
          <w:sz w:val="22"/>
          <w:szCs w:val="22"/>
        </w:rPr>
        <w:t>This policy addresses legal requirements, national strategies and Welsh Assembly Government guidance from:</w:t>
      </w:r>
    </w:p>
    <w:p w:rsidR="00787B02" w:rsidRPr="00787B02" w:rsidRDefault="00787B02" w:rsidP="00787B02">
      <w:pPr>
        <w:autoSpaceDE w:val="0"/>
        <w:ind w:left="-284"/>
        <w:rPr>
          <w:rFonts w:ascii="Arial" w:hAnsi="Arial" w:cs="Arial"/>
          <w:sz w:val="22"/>
          <w:szCs w:val="22"/>
        </w:rPr>
      </w:pPr>
    </w:p>
    <w:p w:rsidR="00787B02" w:rsidRPr="00787B02" w:rsidRDefault="00787B02" w:rsidP="00787B02">
      <w:pPr>
        <w:numPr>
          <w:ilvl w:val="0"/>
          <w:numId w:val="2"/>
        </w:numPr>
        <w:tabs>
          <w:tab w:val="clear" w:pos="780"/>
          <w:tab w:val="num" w:pos="284"/>
        </w:tabs>
        <w:ind w:left="284" w:hanging="568"/>
        <w:rPr>
          <w:rFonts w:ascii="Arial" w:hAnsi="Arial" w:cs="Arial"/>
          <w:sz w:val="22"/>
          <w:szCs w:val="22"/>
        </w:rPr>
      </w:pPr>
      <w:r w:rsidRPr="00787B02">
        <w:rPr>
          <w:rFonts w:ascii="Arial" w:hAnsi="Arial" w:cs="Arial"/>
          <w:sz w:val="22"/>
          <w:szCs w:val="22"/>
        </w:rPr>
        <w:t>Education Act 1996</w:t>
      </w:r>
    </w:p>
    <w:p w:rsidR="00787B02" w:rsidRPr="00787B02" w:rsidRDefault="00787B02" w:rsidP="00787B02">
      <w:pPr>
        <w:numPr>
          <w:ilvl w:val="0"/>
          <w:numId w:val="2"/>
        </w:numPr>
        <w:tabs>
          <w:tab w:val="clear" w:pos="780"/>
          <w:tab w:val="num" w:pos="284"/>
        </w:tabs>
        <w:ind w:left="284" w:hanging="568"/>
        <w:rPr>
          <w:rFonts w:ascii="Arial" w:hAnsi="Arial" w:cs="Arial"/>
          <w:sz w:val="22"/>
          <w:szCs w:val="22"/>
        </w:rPr>
      </w:pPr>
      <w:r w:rsidRPr="00787B02">
        <w:rPr>
          <w:rFonts w:ascii="Arial" w:hAnsi="Arial" w:cs="Arial"/>
          <w:sz w:val="22"/>
          <w:szCs w:val="22"/>
        </w:rPr>
        <w:t>Sexual Health and Wellbeing Action Plan</w:t>
      </w:r>
      <w:r w:rsidRPr="00787B02">
        <w:rPr>
          <w:rFonts w:ascii="Arial" w:hAnsi="Arial" w:cs="Arial"/>
          <w:color w:val="000000"/>
          <w:sz w:val="22"/>
          <w:szCs w:val="22"/>
        </w:rPr>
        <w:t>, 2010 -2015</w:t>
      </w:r>
    </w:p>
    <w:p w:rsidR="00787B02" w:rsidRPr="00787B02" w:rsidRDefault="00787B02" w:rsidP="00787B02">
      <w:pPr>
        <w:numPr>
          <w:ilvl w:val="0"/>
          <w:numId w:val="2"/>
        </w:numPr>
        <w:tabs>
          <w:tab w:val="clear" w:pos="780"/>
          <w:tab w:val="num" w:pos="284"/>
        </w:tabs>
        <w:ind w:left="284" w:hanging="568"/>
        <w:rPr>
          <w:rFonts w:ascii="Arial" w:hAnsi="Arial" w:cs="Arial"/>
          <w:sz w:val="22"/>
          <w:szCs w:val="22"/>
        </w:rPr>
      </w:pPr>
      <w:r w:rsidRPr="00787B02">
        <w:rPr>
          <w:rFonts w:ascii="Arial" w:hAnsi="Arial" w:cs="Arial"/>
          <w:sz w:val="22"/>
          <w:szCs w:val="22"/>
        </w:rPr>
        <w:t xml:space="preserve">guidance on sex and relationships education (SRE) in schools </w:t>
      </w:r>
    </w:p>
    <w:p w:rsidR="00787B02" w:rsidRPr="00787B02" w:rsidRDefault="00787B02" w:rsidP="00787B02">
      <w:pPr>
        <w:numPr>
          <w:ilvl w:val="0"/>
          <w:numId w:val="2"/>
        </w:numPr>
        <w:tabs>
          <w:tab w:val="clear" w:pos="780"/>
          <w:tab w:val="num" w:pos="284"/>
        </w:tabs>
        <w:ind w:left="284" w:hanging="568"/>
        <w:rPr>
          <w:rFonts w:ascii="Arial" w:hAnsi="Arial" w:cs="Arial"/>
          <w:sz w:val="22"/>
          <w:szCs w:val="22"/>
        </w:rPr>
      </w:pPr>
      <w:proofErr w:type="gramStart"/>
      <w:r w:rsidRPr="00787B02">
        <w:rPr>
          <w:rFonts w:ascii="Arial" w:hAnsi="Arial" w:cs="Arial"/>
          <w:sz w:val="22"/>
          <w:szCs w:val="22"/>
        </w:rPr>
        <w:t>the</w:t>
      </w:r>
      <w:proofErr w:type="gramEnd"/>
      <w:r w:rsidRPr="00787B02">
        <w:rPr>
          <w:rFonts w:ascii="Arial" w:hAnsi="Arial" w:cs="Arial"/>
          <w:sz w:val="22"/>
          <w:szCs w:val="22"/>
        </w:rPr>
        <w:t xml:space="preserve"> requirements of the</w:t>
      </w:r>
      <w:r w:rsidRPr="00787B02">
        <w:rPr>
          <w:rFonts w:ascii="Arial" w:hAnsi="Arial" w:cs="Arial"/>
          <w:i/>
          <w:sz w:val="22"/>
          <w:szCs w:val="22"/>
        </w:rPr>
        <w:t xml:space="preserve"> Personal and social education framework for 7 to 19-year-olds</w:t>
      </w:r>
      <w:r w:rsidRPr="00787B02">
        <w:rPr>
          <w:rFonts w:ascii="Arial" w:hAnsi="Arial" w:cs="Arial"/>
          <w:sz w:val="22"/>
          <w:szCs w:val="22"/>
        </w:rPr>
        <w:t>.</w:t>
      </w:r>
    </w:p>
    <w:p w:rsidR="00787B02" w:rsidRPr="00787B02" w:rsidRDefault="00787B02" w:rsidP="00787B02">
      <w:pPr>
        <w:ind w:left="-284"/>
        <w:rPr>
          <w:rFonts w:ascii="Arial" w:hAnsi="Arial" w:cs="Arial"/>
          <w:sz w:val="22"/>
          <w:szCs w:val="22"/>
        </w:rPr>
      </w:pPr>
    </w:p>
    <w:p w:rsidR="00787B02" w:rsidRPr="00787B02" w:rsidRDefault="00787B02" w:rsidP="00787B02">
      <w:pPr>
        <w:ind w:left="-284"/>
        <w:rPr>
          <w:rFonts w:ascii="Arial" w:hAnsi="Arial" w:cs="Arial"/>
          <w:b/>
          <w:color w:val="000000"/>
          <w:sz w:val="24"/>
          <w:szCs w:val="22"/>
          <w:u w:val="single"/>
        </w:rPr>
      </w:pPr>
      <w:r w:rsidRPr="00787B02">
        <w:rPr>
          <w:rFonts w:ascii="Arial" w:hAnsi="Arial" w:cs="Arial"/>
          <w:b/>
          <w:color w:val="000000"/>
          <w:sz w:val="24"/>
          <w:szCs w:val="22"/>
          <w:u w:val="single"/>
        </w:rPr>
        <w:t xml:space="preserve">Links with other policies </w:t>
      </w:r>
    </w:p>
    <w:p w:rsidR="00787B02" w:rsidRPr="00787B02" w:rsidRDefault="00787B02" w:rsidP="00787B02">
      <w:pPr>
        <w:ind w:left="-284"/>
        <w:rPr>
          <w:rFonts w:ascii="Arial" w:hAnsi="Arial" w:cs="Arial"/>
          <w:sz w:val="22"/>
          <w:szCs w:val="22"/>
        </w:rPr>
      </w:pPr>
    </w:p>
    <w:p w:rsidR="00787B02" w:rsidRPr="00787B02" w:rsidRDefault="00787B02" w:rsidP="00787B02">
      <w:pPr>
        <w:pStyle w:val="BodyText"/>
        <w:spacing w:after="0"/>
        <w:ind w:left="-284"/>
        <w:rPr>
          <w:rFonts w:ascii="Arial" w:hAnsi="Arial" w:cs="Arial"/>
          <w:sz w:val="22"/>
          <w:szCs w:val="22"/>
        </w:rPr>
      </w:pPr>
      <w:r w:rsidRPr="00787B02">
        <w:rPr>
          <w:rFonts w:ascii="Arial" w:hAnsi="Arial" w:cs="Arial"/>
          <w:sz w:val="22"/>
          <w:szCs w:val="22"/>
        </w:rPr>
        <w:t xml:space="preserve">This policy relates to many other policies and aspects of the curriculum which include: </w:t>
      </w:r>
    </w:p>
    <w:p w:rsidR="00787B02" w:rsidRPr="00787B02" w:rsidRDefault="00787B02" w:rsidP="00787B02">
      <w:pPr>
        <w:pStyle w:val="BodyText"/>
        <w:spacing w:after="0"/>
        <w:ind w:left="-284"/>
        <w:rPr>
          <w:rFonts w:ascii="Arial" w:hAnsi="Arial" w:cs="Arial"/>
          <w:sz w:val="22"/>
          <w:szCs w:val="22"/>
        </w:rPr>
      </w:pPr>
    </w:p>
    <w:p w:rsidR="00787B02" w:rsidRPr="00787B02" w:rsidRDefault="00787B02" w:rsidP="00787B02">
      <w:pPr>
        <w:numPr>
          <w:ilvl w:val="0"/>
          <w:numId w:val="1"/>
        </w:numPr>
        <w:tabs>
          <w:tab w:val="clear" w:pos="0"/>
          <w:tab w:val="num" w:pos="284"/>
        </w:tabs>
        <w:ind w:left="-284" w:firstLine="0"/>
        <w:rPr>
          <w:rFonts w:ascii="Arial" w:hAnsi="Arial" w:cs="Arial"/>
          <w:color w:val="000000"/>
          <w:sz w:val="22"/>
          <w:szCs w:val="22"/>
        </w:rPr>
      </w:pPr>
      <w:r w:rsidRPr="00787B02">
        <w:rPr>
          <w:rFonts w:ascii="Arial" w:hAnsi="Arial" w:cs="Arial"/>
          <w:color w:val="000000"/>
          <w:sz w:val="22"/>
          <w:szCs w:val="22"/>
        </w:rPr>
        <w:t>personal and social education (PSE)</w:t>
      </w:r>
    </w:p>
    <w:p w:rsidR="00787B02" w:rsidRPr="00787B02" w:rsidRDefault="00787B02" w:rsidP="00787B02">
      <w:pPr>
        <w:numPr>
          <w:ilvl w:val="0"/>
          <w:numId w:val="1"/>
        </w:numPr>
        <w:tabs>
          <w:tab w:val="clear" w:pos="0"/>
          <w:tab w:val="num" w:pos="284"/>
        </w:tabs>
        <w:ind w:left="-284" w:firstLine="0"/>
        <w:rPr>
          <w:rFonts w:ascii="Arial" w:hAnsi="Arial" w:cs="Arial"/>
          <w:color w:val="000000"/>
          <w:sz w:val="22"/>
          <w:szCs w:val="22"/>
        </w:rPr>
      </w:pPr>
      <w:r w:rsidRPr="00787B02">
        <w:rPr>
          <w:rFonts w:ascii="Arial" w:hAnsi="Arial" w:cs="Arial"/>
          <w:color w:val="000000"/>
          <w:sz w:val="22"/>
          <w:szCs w:val="22"/>
        </w:rPr>
        <w:t>confidentiality</w:t>
      </w:r>
    </w:p>
    <w:p w:rsidR="00787B02" w:rsidRPr="00787B02" w:rsidRDefault="00787B02" w:rsidP="00787B02">
      <w:pPr>
        <w:numPr>
          <w:ilvl w:val="0"/>
          <w:numId w:val="1"/>
        </w:numPr>
        <w:tabs>
          <w:tab w:val="clear" w:pos="0"/>
          <w:tab w:val="num" w:pos="284"/>
        </w:tabs>
        <w:ind w:left="-284" w:firstLine="0"/>
        <w:rPr>
          <w:rFonts w:ascii="Arial" w:hAnsi="Arial" w:cs="Arial"/>
          <w:color w:val="000000"/>
          <w:sz w:val="22"/>
          <w:szCs w:val="22"/>
        </w:rPr>
      </w:pPr>
      <w:r w:rsidRPr="00787B02">
        <w:rPr>
          <w:rFonts w:ascii="Arial" w:hAnsi="Arial" w:cs="Arial"/>
          <w:color w:val="000000"/>
          <w:sz w:val="22"/>
          <w:szCs w:val="22"/>
        </w:rPr>
        <w:t>safe guarding/child protection</w:t>
      </w:r>
    </w:p>
    <w:p w:rsidR="00787B02" w:rsidRPr="00787B02" w:rsidRDefault="00787B02" w:rsidP="00787B02">
      <w:pPr>
        <w:numPr>
          <w:ilvl w:val="0"/>
          <w:numId w:val="1"/>
        </w:numPr>
        <w:tabs>
          <w:tab w:val="clear" w:pos="0"/>
          <w:tab w:val="num" w:pos="284"/>
        </w:tabs>
        <w:ind w:left="-284" w:firstLine="0"/>
        <w:rPr>
          <w:rFonts w:ascii="Arial" w:hAnsi="Arial" w:cs="Arial"/>
          <w:color w:val="000000"/>
          <w:sz w:val="22"/>
          <w:szCs w:val="22"/>
        </w:rPr>
      </w:pPr>
      <w:r w:rsidRPr="00787B02">
        <w:rPr>
          <w:rFonts w:ascii="Arial" w:hAnsi="Arial" w:cs="Arial"/>
          <w:color w:val="000000"/>
          <w:sz w:val="22"/>
          <w:szCs w:val="22"/>
        </w:rPr>
        <w:t>anti-bullying (including procedures for dealing with homophobic bullying)</w:t>
      </w:r>
    </w:p>
    <w:p w:rsidR="00787B02" w:rsidRPr="00787B02" w:rsidRDefault="00787B02" w:rsidP="00787B02">
      <w:pPr>
        <w:numPr>
          <w:ilvl w:val="0"/>
          <w:numId w:val="1"/>
        </w:numPr>
        <w:tabs>
          <w:tab w:val="clear" w:pos="0"/>
          <w:tab w:val="num" w:pos="284"/>
        </w:tabs>
        <w:ind w:left="-284" w:firstLine="0"/>
        <w:rPr>
          <w:rFonts w:ascii="Arial" w:hAnsi="Arial" w:cs="Arial"/>
          <w:b/>
          <w:sz w:val="22"/>
          <w:szCs w:val="22"/>
        </w:rPr>
      </w:pPr>
      <w:proofErr w:type="gramStart"/>
      <w:r w:rsidRPr="00787B02">
        <w:rPr>
          <w:rFonts w:ascii="Arial" w:hAnsi="Arial" w:cs="Arial"/>
          <w:color w:val="000000"/>
          <w:sz w:val="22"/>
          <w:szCs w:val="22"/>
        </w:rPr>
        <w:t>equality</w:t>
      </w:r>
      <w:proofErr w:type="gramEnd"/>
      <w:r w:rsidRPr="00787B02">
        <w:rPr>
          <w:rFonts w:ascii="Arial" w:hAnsi="Arial" w:cs="Arial"/>
          <w:color w:val="000000"/>
          <w:sz w:val="22"/>
          <w:szCs w:val="22"/>
        </w:rPr>
        <w:t xml:space="preserve"> and diversity.</w:t>
      </w:r>
    </w:p>
    <w:p w:rsidR="00787B02" w:rsidRPr="00787B02" w:rsidRDefault="00787B02" w:rsidP="00787B02">
      <w:pPr>
        <w:ind w:left="-284"/>
        <w:rPr>
          <w:rFonts w:ascii="Arial" w:hAnsi="Arial" w:cs="Arial"/>
          <w:b/>
          <w:sz w:val="22"/>
          <w:szCs w:val="22"/>
        </w:rPr>
      </w:pPr>
    </w:p>
    <w:p w:rsidR="00787B02" w:rsidRPr="00787B02" w:rsidRDefault="00787B02" w:rsidP="00787B02">
      <w:pPr>
        <w:ind w:left="-284"/>
        <w:rPr>
          <w:rFonts w:ascii="Arial" w:hAnsi="Arial" w:cs="Arial"/>
          <w:b/>
          <w:sz w:val="24"/>
          <w:szCs w:val="22"/>
          <w:u w:val="single"/>
        </w:rPr>
      </w:pPr>
      <w:r w:rsidRPr="00787B02">
        <w:rPr>
          <w:rFonts w:ascii="Arial" w:hAnsi="Arial" w:cs="Arial"/>
          <w:b/>
          <w:sz w:val="24"/>
          <w:szCs w:val="22"/>
          <w:u w:val="single"/>
        </w:rPr>
        <w:t xml:space="preserve">Rationale </w:t>
      </w:r>
    </w:p>
    <w:p w:rsidR="00787B02" w:rsidRPr="00787B02" w:rsidRDefault="00787B02" w:rsidP="00787B02">
      <w:pPr>
        <w:ind w:left="-284"/>
        <w:rPr>
          <w:rFonts w:ascii="Arial" w:hAnsi="Arial" w:cs="Arial"/>
          <w:b/>
          <w:sz w:val="22"/>
          <w:szCs w:val="22"/>
        </w:rPr>
      </w:pPr>
    </w:p>
    <w:p w:rsidR="00787B02" w:rsidRPr="00787B02" w:rsidRDefault="00787B02" w:rsidP="00787B02">
      <w:pPr>
        <w:ind w:left="-284"/>
        <w:rPr>
          <w:rFonts w:ascii="Arial" w:hAnsi="Arial" w:cs="Arial"/>
          <w:sz w:val="22"/>
          <w:szCs w:val="22"/>
        </w:rPr>
      </w:pPr>
      <w:r w:rsidRPr="00787B02">
        <w:rPr>
          <w:rFonts w:ascii="Arial" w:hAnsi="Arial" w:cs="Arial"/>
          <w:sz w:val="22"/>
          <w:szCs w:val="22"/>
        </w:rPr>
        <w:t>We believe that parents bear the primary responsibility for helping their children with the aspect of growing up, preparing them for adolescence and ultimately the adult responsibilities of marriage and parenthood. However, we understand that schools have a complementary part to play.</w:t>
      </w:r>
    </w:p>
    <w:p w:rsidR="00787B02" w:rsidRPr="00787B02" w:rsidRDefault="00787B02" w:rsidP="00787B02">
      <w:pPr>
        <w:ind w:left="-284"/>
        <w:rPr>
          <w:rFonts w:ascii="Arial" w:hAnsi="Arial" w:cs="Arial"/>
          <w:sz w:val="22"/>
          <w:szCs w:val="22"/>
        </w:rPr>
      </w:pPr>
    </w:p>
    <w:p w:rsidR="00787B02" w:rsidRPr="00787B02" w:rsidRDefault="00787B02" w:rsidP="00787B02">
      <w:pPr>
        <w:ind w:left="-284"/>
        <w:rPr>
          <w:rFonts w:ascii="Arial" w:hAnsi="Arial" w:cs="Arial"/>
          <w:sz w:val="24"/>
          <w:szCs w:val="22"/>
          <w:u w:val="single"/>
        </w:rPr>
      </w:pPr>
      <w:r w:rsidRPr="00787B02">
        <w:rPr>
          <w:rFonts w:ascii="Arial" w:hAnsi="Arial" w:cs="Arial"/>
          <w:b/>
          <w:sz w:val="24"/>
          <w:szCs w:val="22"/>
          <w:u w:val="single"/>
        </w:rPr>
        <w:t>Aims</w:t>
      </w:r>
    </w:p>
    <w:p w:rsidR="00787B02" w:rsidRPr="00787B02" w:rsidRDefault="00787B02" w:rsidP="00787B02">
      <w:pPr>
        <w:ind w:left="-284"/>
        <w:rPr>
          <w:rFonts w:ascii="Arial" w:hAnsi="Arial" w:cs="Arial"/>
          <w:sz w:val="22"/>
          <w:szCs w:val="22"/>
        </w:rPr>
      </w:pPr>
    </w:p>
    <w:p w:rsidR="00787B02" w:rsidRDefault="00787B02" w:rsidP="00787B02">
      <w:pPr>
        <w:ind w:left="-284"/>
        <w:rPr>
          <w:rFonts w:ascii="Arial" w:hAnsi="Arial" w:cs="Arial"/>
          <w:sz w:val="22"/>
          <w:szCs w:val="22"/>
        </w:rPr>
      </w:pPr>
      <w:r w:rsidRPr="00787B02">
        <w:rPr>
          <w:rFonts w:ascii="Arial" w:hAnsi="Arial" w:cs="Arial"/>
          <w:sz w:val="22"/>
          <w:szCs w:val="22"/>
        </w:rPr>
        <w:t>We aim to provide sex education as contained within the national curriculum for Wales, for example in the science subject order.</w:t>
      </w:r>
    </w:p>
    <w:p w:rsidR="00787B02" w:rsidRPr="00787B02" w:rsidRDefault="00787B02" w:rsidP="00787B02">
      <w:pPr>
        <w:ind w:left="-284"/>
        <w:rPr>
          <w:rFonts w:ascii="Arial" w:hAnsi="Arial" w:cs="Arial"/>
          <w:sz w:val="22"/>
          <w:szCs w:val="22"/>
        </w:rPr>
      </w:pPr>
    </w:p>
    <w:p w:rsidR="00787B02" w:rsidRPr="00787B02" w:rsidRDefault="00787B02" w:rsidP="00787B02">
      <w:pPr>
        <w:ind w:left="-284"/>
        <w:rPr>
          <w:rFonts w:ascii="Arial" w:hAnsi="Arial" w:cs="Arial"/>
          <w:sz w:val="22"/>
          <w:szCs w:val="22"/>
        </w:rPr>
      </w:pPr>
      <w:r w:rsidRPr="00787B02">
        <w:rPr>
          <w:rFonts w:ascii="Arial" w:hAnsi="Arial" w:cs="Arial"/>
          <w:sz w:val="22"/>
          <w:szCs w:val="22"/>
        </w:rPr>
        <w:t xml:space="preserve">At Ysgol Bro Cynllaith, we have a graduated, age-appropriate sex and relationship education programme, emphasising the social and emotional aspects of relationships. This in turn will provide effective support for the ongoing emotional and physical development of our pupils. We </w:t>
      </w:r>
      <w:r w:rsidRPr="00787B02">
        <w:rPr>
          <w:rFonts w:ascii="Arial" w:hAnsi="Arial" w:cs="Arial"/>
          <w:sz w:val="22"/>
          <w:szCs w:val="22"/>
        </w:rPr>
        <w:lastRenderedPageBreak/>
        <w:t>use The “Growing up” resource, which has been developed and recommended by the Powys Healthy Schools programme.</w:t>
      </w:r>
    </w:p>
    <w:p w:rsidR="00787B02" w:rsidRPr="00787B02" w:rsidRDefault="00787B02" w:rsidP="00787B02">
      <w:pPr>
        <w:ind w:left="-284"/>
        <w:rPr>
          <w:rFonts w:ascii="Arial" w:hAnsi="Arial" w:cs="Arial"/>
          <w:sz w:val="22"/>
          <w:szCs w:val="22"/>
        </w:rPr>
      </w:pPr>
    </w:p>
    <w:p w:rsidR="00787B02" w:rsidRPr="00787B02" w:rsidRDefault="00787B02" w:rsidP="00787B02">
      <w:pPr>
        <w:ind w:left="-284"/>
        <w:rPr>
          <w:rFonts w:ascii="Arial" w:hAnsi="Arial" w:cs="Arial"/>
          <w:b/>
          <w:color w:val="000000"/>
          <w:sz w:val="24"/>
          <w:szCs w:val="22"/>
          <w:u w:val="single"/>
        </w:rPr>
      </w:pPr>
      <w:r w:rsidRPr="00787B02">
        <w:rPr>
          <w:rFonts w:ascii="Arial" w:hAnsi="Arial" w:cs="Arial"/>
          <w:b/>
          <w:color w:val="000000"/>
          <w:sz w:val="24"/>
          <w:szCs w:val="22"/>
          <w:u w:val="single"/>
        </w:rPr>
        <w:t xml:space="preserve">The management and </w:t>
      </w:r>
      <w:r w:rsidRPr="00787B02">
        <w:rPr>
          <w:rFonts w:ascii="Arial" w:hAnsi="Arial" w:cs="Arial"/>
          <w:b/>
          <w:sz w:val="24"/>
          <w:szCs w:val="22"/>
          <w:u w:val="single"/>
        </w:rPr>
        <w:t xml:space="preserve">organisation </w:t>
      </w:r>
      <w:r w:rsidRPr="00787B02">
        <w:rPr>
          <w:rFonts w:ascii="Arial" w:hAnsi="Arial" w:cs="Arial"/>
          <w:b/>
          <w:color w:val="000000"/>
          <w:sz w:val="24"/>
          <w:szCs w:val="22"/>
          <w:u w:val="single"/>
        </w:rPr>
        <w:t>of SRE</w:t>
      </w:r>
    </w:p>
    <w:p w:rsidR="00787B02" w:rsidRPr="00787B02" w:rsidRDefault="00787B02" w:rsidP="00787B02">
      <w:pPr>
        <w:ind w:left="-284"/>
        <w:rPr>
          <w:rFonts w:ascii="Arial" w:hAnsi="Arial" w:cs="Arial"/>
          <w:b/>
          <w:color w:val="000000"/>
          <w:sz w:val="22"/>
          <w:szCs w:val="22"/>
        </w:rPr>
      </w:pPr>
    </w:p>
    <w:p w:rsidR="00787B02" w:rsidRPr="00787B02" w:rsidRDefault="00787B02" w:rsidP="00787B02">
      <w:pPr>
        <w:ind w:left="-284"/>
        <w:rPr>
          <w:rFonts w:ascii="Arial" w:hAnsi="Arial" w:cs="Arial"/>
          <w:color w:val="000000"/>
          <w:sz w:val="22"/>
          <w:szCs w:val="22"/>
        </w:rPr>
      </w:pPr>
      <w:r w:rsidRPr="00787B02">
        <w:rPr>
          <w:rFonts w:ascii="Arial" w:hAnsi="Arial" w:cs="Arial"/>
          <w:color w:val="000000"/>
          <w:sz w:val="22"/>
          <w:szCs w:val="22"/>
        </w:rPr>
        <w:t xml:space="preserve">The law demands that Sex Education is considered within a moral framework which upholds family life. A principle part which the school should play with regard to sex education is to begin building that moral framework. </w:t>
      </w:r>
    </w:p>
    <w:p w:rsidR="00787B02" w:rsidRPr="00787B02" w:rsidRDefault="00787B02" w:rsidP="00787B02">
      <w:pPr>
        <w:ind w:left="-284"/>
        <w:rPr>
          <w:rFonts w:ascii="Arial" w:hAnsi="Arial" w:cs="Arial"/>
          <w:color w:val="000000"/>
          <w:sz w:val="22"/>
          <w:szCs w:val="22"/>
        </w:rPr>
      </w:pPr>
    </w:p>
    <w:p w:rsidR="00787B02" w:rsidRPr="00787B02" w:rsidRDefault="00787B02" w:rsidP="00787B02">
      <w:pPr>
        <w:ind w:left="-284"/>
        <w:rPr>
          <w:rFonts w:ascii="Arial" w:hAnsi="Arial" w:cs="Arial"/>
          <w:sz w:val="24"/>
          <w:szCs w:val="22"/>
          <w:u w:val="single"/>
        </w:rPr>
      </w:pPr>
      <w:r w:rsidRPr="00787B02">
        <w:rPr>
          <w:rFonts w:ascii="Arial" w:hAnsi="Arial" w:cs="Arial"/>
          <w:b/>
          <w:sz w:val="24"/>
          <w:szCs w:val="22"/>
          <w:u w:val="single"/>
        </w:rPr>
        <w:t>The content and delivery of the SRE programme</w:t>
      </w:r>
    </w:p>
    <w:p w:rsidR="00787B02" w:rsidRPr="00787B02" w:rsidRDefault="00787B02" w:rsidP="00787B02">
      <w:pPr>
        <w:ind w:left="-284" w:hanging="360"/>
        <w:rPr>
          <w:rFonts w:ascii="Arial" w:hAnsi="Arial" w:cs="Arial"/>
          <w:sz w:val="22"/>
          <w:szCs w:val="22"/>
        </w:rPr>
      </w:pPr>
    </w:p>
    <w:p w:rsidR="00787B02" w:rsidRPr="00787B02" w:rsidRDefault="00787B02" w:rsidP="00787B02">
      <w:pPr>
        <w:ind w:left="-284"/>
        <w:rPr>
          <w:rFonts w:ascii="Arial" w:hAnsi="Arial" w:cs="Arial"/>
          <w:sz w:val="22"/>
          <w:szCs w:val="22"/>
        </w:rPr>
      </w:pPr>
      <w:r w:rsidRPr="00787B02">
        <w:rPr>
          <w:rFonts w:ascii="Arial" w:hAnsi="Arial" w:cs="Arial"/>
          <w:sz w:val="22"/>
          <w:szCs w:val="22"/>
        </w:rPr>
        <w:t>Education about relationships for 3 to 7 year old pupils focuses on the building of self-esteem by encouraging learners to;</w:t>
      </w:r>
    </w:p>
    <w:p w:rsidR="00787B02" w:rsidRPr="00787B02" w:rsidRDefault="00787B02" w:rsidP="00787B02">
      <w:pPr>
        <w:ind w:left="-284"/>
        <w:rPr>
          <w:rFonts w:ascii="Arial" w:hAnsi="Arial" w:cs="Arial"/>
          <w:sz w:val="22"/>
          <w:szCs w:val="22"/>
        </w:rPr>
      </w:pPr>
    </w:p>
    <w:p w:rsidR="00787B02" w:rsidRPr="00787B02" w:rsidRDefault="00787B02" w:rsidP="0000727D">
      <w:pPr>
        <w:numPr>
          <w:ilvl w:val="0"/>
          <w:numId w:val="6"/>
        </w:numPr>
        <w:tabs>
          <w:tab w:val="clear" w:pos="720"/>
          <w:tab w:val="num" w:pos="284"/>
        </w:tabs>
        <w:ind w:left="-284" w:firstLine="0"/>
        <w:rPr>
          <w:rFonts w:ascii="Arial" w:hAnsi="Arial" w:cs="Arial"/>
          <w:sz w:val="22"/>
          <w:szCs w:val="22"/>
        </w:rPr>
      </w:pPr>
      <w:r w:rsidRPr="00787B02">
        <w:rPr>
          <w:rFonts w:ascii="Arial" w:hAnsi="Arial" w:cs="Arial"/>
          <w:sz w:val="22"/>
          <w:szCs w:val="22"/>
        </w:rPr>
        <w:t>value themselves</w:t>
      </w:r>
    </w:p>
    <w:p w:rsidR="00787B02" w:rsidRPr="00787B02" w:rsidRDefault="00787B02" w:rsidP="0000727D">
      <w:pPr>
        <w:numPr>
          <w:ilvl w:val="0"/>
          <w:numId w:val="6"/>
        </w:numPr>
        <w:tabs>
          <w:tab w:val="clear" w:pos="720"/>
          <w:tab w:val="num" w:pos="284"/>
        </w:tabs>
        <w:ind w:left="-284" w:firstLine="0"/>
        <w:rPr>
          <w:rFonts w:ascii="Arial" w:hAnsi="Arial" w:cs="Arial"/>
          <w:sz w:val="22"/>
          <w:szCs w:val="22"/>
        </w:rPr>
      </w:pPr>
      <w:r w:rsidRPr="00787B02">
        <w:rPr>
          <w:rFonts w:ascii="Arial" w:hAnsi="Arial" w:cs="Arial"/>
          <w:sz w:val="22"/>
          <w:szCs w:val="22"/>
        </w:rPr>
        <w:t>recognise and communicate their feelings</w:t>
      </w:r>
    </w:p>
    <w:p w:rsidR="00787B02" w:rsidRPr="00787B02" w:rsidRDefault="00787B02" w:rsidP="0000727D">
      <w:pPr>
        <w:numPr>
          <w:ilvl w:val="0"/>
          <w:numId w:val="6"/>
        </w:numPr>
        <w:tabs>
          <w:tab w:val="clear" w:pos="720"/>
          <w:tab w:val="num" w:pos="284"/>
        </w:tabs>
        <w:ind w:left="-284" w:firstLine="0"/>
        <w:rPr>
          <w:rFonts w:ascii="Arial" w:hAnsi="Arial" w:cs="Arial"/>
          <w:sz w:val="22"/>
          <w:szCs w:val="22"/>
        </w:rPr>
      </w:pPr>
      <w:proofErr w:type="gramStart"/>
      <w:r w:rsidRPr="00787B02">
        <w:rPr>
          <w:rFonts w:ascii="Arial" w:hAnsi="Arial" w:cs="Arial"/>
          <w:sz w:val="22"/>
          <w:szCs w:val="22"/>
        </w:rPr>
        <w:t>form</w:t>
      </w:r>
      <w:proofErr w:type="gramEnd"/>
      <w:r w:rsidRPr="00787B02">
        <w:rPr>
          <w:rFonts w:ascii="Arial" w:hAnsi="Arial" w:cs="Arial"/>
          <w:sz w:val="22"/>
          <w:szCs w:val="22"/>
        </w:rPr>
        <w:t xml:space="preserve"> friendships and relationships.</w:t>
      </w:r>
    </w:p>
    <w:p w:rsidR="00787B02" w:rsidRPr="00787B02" w:rsidRDefault="00787B02" w:rsidP="00787B02">
      <w:pPr>
        <w:ind w:left="-284"/>
        <w:rPr>
          <w:rFonts w:ascii="Arial" w:hAnsi="Arial" w:cs="Arial"/>
          <w:sz w:val="22"/>
          <w:szCs w:val="22"/>
        </w:rPr>
      </w:pPr>
    </w:p>
    <w:p w:rsidR="00787B02" w:rsidRPr="00787B02" w:rsidRDefault="00787B02" w:rsidP="00787B02">
      <w:pPr>
        <w:ind w:left="-284"/>
        <w:rPr>
          <w:rFonts w:ascii="Arial" w:hAnsi="Arial" w:cs="Arial"/>
          <w:sz w:val="22"/>
          <w:szCs w:val="22"/>
        </w:rPr>
      </w:pPr>
      <w:r w:rsidRPr="00787B02">
        <w:rPr>
          <w:rFonts w:ascii="Arial" w:hAnsi="Arial" w:cs="Arial"/>
          <w:sz w:val="22"/>
          <w:szCs w:val="22"/>
        </w:rPr>
        <w:t>7-11 year old pupils will be helped to understand:</w:t>
      </w:r>
    </w:p>
    <w:p w:rsidR="00787B02" w:rsidRPr="00787B02" w:rsidRDefault="00787B02" w:rsidP="00787B02">
      <w:pPr>
        <w:ind w:left="-284"/>
        <w:rPr>
          <w:rFonts w:ascii="Arial" w:hAnsi="Arial" w:cs="Arial"/>
          <w:sz w:val="22"/>
          <w:szCs w:val="22"/>
        </w:rPr>
      </w:pPr>
    </w:p>
    <w:p w:rsidR="00787B02" w:rsidRPr="00787B02" w:rsidRDefault="00787B02" w:rsidP="0000727D">
      <w:pPr>
        <w:numPr>
          <w:ilvl w:val="0"/>
          <w:numId w:val="5"/>
        </w:numPr>
        <w:tabs>
          <w:tab w:val="clear" w:pos="720"/>
          <w:tab w:val="num" w:pos="284"/>
        </w:tabs>
        <w:ind w:left="284" w:hanging="568"/>
        <w:rPr>
          <w:rFonts w:ascii="Arial" w:hAnsi="Arial" w:cs="Arial"/>
          <w:sz w:val="22"/>
          <w:szCs w:val="22"/>
        </w:rPr>
      </w:pPr>
      <w:r w:rsidRPr="00787B02">
        <w:rPr>
          <w:rFonts w:ascii="Arial" w:hAnsi="Arial" w:cs="Arial"/>
          <w:sz w:val="22"/>
          <w:szCs w:val="22"/>
        </w:rPr>
        <w:t>the reasons for the physical and emotional changes that take place at puberty, including conception, pregnancy and birth</w:t>
      </w:r>
    </w:p>
    <w:p w:rsidR="00787B02" w:rsidRPr="00787B02" w:rsidRDefault="00787B02" w:rsidP="0000727D">
      <w:pPr>
        <w:numPr>
          <w:ilvl w:val="0"/>
          <w:numId w:val="5"/>
        </w:numPr>
        <w:tabs>
          <w:tab w:val="clear" w:pos="720"/>
          <w:tab w:val="num" w:pos="284"/>
        </w:tabs>
        <w:ind w:left="284" w:hanging="568"/>
        <w:rPr>
          <w:rFonts w:ascii="Arial" w:hAnsi="Arial" w:cs="Arial"/>
          <w:sz w:val="22"/>
          <w:szCs w:val="22"/>
        </w:rPr>
      </w:pPr>
      <w:r w:rsidRPr="00787B02">
        <w:rPr>
          <w:rFonts w:ascii="Arial" w:hAnsi="Arial" w:cs="Arial"/>
          <w:sz w:val="22"/>
          <w:szCs w:val="22"/>
        </w:rPr>
        <w:t>the range of their own and others' feelings and emotions</w:t>
      </w:r>
    </w:p>
    <w:p w:rsidR="00787B02" w:rsidRPr="00787B02" w:rsidRDefault="00787B02" w:rsidP="0000727D">
      <w:pPr>
        <w:numPr>
          <w:ilvl w:val="0"/>
          <w:numId w:val="5"/>
        </w:numPr>
        <w:tabs>
          <w:tab w:val="clear" w:pos="720"/>
          <w:tab w:val="num" w:pos="284"/>
        </w:tabs>
        <w:ind w:left="284" w:hanging="568"/>
        <w:rPr>
          <w:rFonts w:ascii="Arial" w:hAnsi="Arial" w:cs="Arial"/>
          <w:sz w:val="22"/>
          <w:szCs w:val="22"/>
        </w:rPr>
      </w:pPr>
      <w:proofErr w:type="gramStart"/>
      <w:r w:rsidRPr="00787B02">
        <w:rPr>
          <w:rFonts w:ascii="Arial" w:hAnsi="Arial" w:cs="Arial"/>
          <w:sz w:val="22"/>
          <w:szCs w:val="22"/>
        </w:rPr>
        <w:t>the</w:t>
      </w:r>
      <w:proofErr w:type="gramEnd"/>
      <w:r w:rsidRPr="00787B02">
        <w:rPr>
          <w:rFonts w:ascii="Arial" w:hAnsi="Arial" w:cs="Arial"/>
          <w:sz w:val="22"/>
          <w:szCs w:val="22"/>
        </w:rPr>
        <w:t xml:space="preserve"> importance of personal safety and what to do or to whom to go when feeling unsafe.</w:t>
      </w:r>
    </w:p>
    <w:p w:rsidR="00787B02" w:rsidRPr="00787B02" w:rsidRDefault="00787B02" w:rsidP="00787B02">
      <w:pPr>
        <w:ind w:left="-284"/>
        <w:rPr>
          <w:rFonts w:ascii="Arial" w:hAnsi="Arial" w:cs="Arial"/>
          <w:sz w:val="22"/>
          <w:szCs w:val="22"/>
        </w:rPr>
      </w:pPr>
    </w:p>
    <w:p w:rsidR="00787B02" w:rsidRPr="00787B02" w:rsidRDefault="00787B02" w:rsidP="00787B02">
      <w:pPr>
        <w:ind w:left="-284"/>
        <w:rPr>
          <w:rFonts w:ascii="Arial" w:hAnsi="Arial" w:cs="Arial"/>
          <w:sz w:val="22"/>
          <w:szCs w:val="22"/>
        </w:rPr>
      </w:pPr>
      <w:r w:rsidRPr="00787B02">
        <w:rPr>
          <w:rFonts w:ascii="Arial" w:hAnsi="Arial" w:cs="Arial"/>
          <w:sz w:val="22"/>
          <w:szCs w:val="22"/>
        </w:rPr>
        <w:t>We believe that parents would wish to trust the judgement of teachers as how best to cope with children’s questions on sexual matters. Teachers will answer honestly, factually and sensitively at a level appropriate to the maturity of the children.</w:t>
      </w:r>
    </w:p>
    <w:p w:rsidR="00787B02" w:rsidRPr="00787B02" w:rsidRDefault="00787B02" w:rsidP="00787B02">
      <w:pPr>
        <w:ind w:left="-284"/>
        <w:rPr>
          <w:rFonts w:ascii="Arial" w:hAnsi="Arial" w:cs="Arial"/>
          <w:sz w:val="22"/>
          <w:szCs w:val="22"/>
        </w:rPr>
      </w:pPr>
    </w:p>
    <w:p w:rsidR="00787B02" w:rsidRPr="00787B02" w:rsidRDefault="00787B02" w:rsidP="00787B02">
      <w:pPr>
        <w:ind w:left="-284"/>
        <w:rPr>
          <w:rFonts w:ascii="Arial" w:hAnsi="Arial" w:cs="Arial"/>
          <w:sz w:val="22"/>
          <w:szCs w:val="22"/>
        </w:rPr>
      </w:pPr>
      <w:r w:rsidRPr="00787B02">
        <w:rPr>
          <w:rFonts w:ascii="Arial" w:hAnsi="Arial" w:cs="Arial"/>
          <w:sz w:val="22"/>
          <w:szCs w:val="22"/>
        </w:rPr>
        <w:t xml:space="preserve">Towards the end of the </w:t>
      </w:r>
      <w:proofErr w:type="gramStart"/>
      <w:r w:rsidRPr="00787B02">
        <w:rPr>
          <w:rFonts w:ascii="Arial" w:hAnsi="Arial" w:cs="Arial"/>
          <w:sz w:val="22"/>
          <w:szCs w:val="22"/>
        </w:rPr>
        <w:t>Summer</w:t>
      </w:r>
      <w:proofErr w:type="gramEnd"/>
      <w:r w:rsidRPr="00787B02">
        <w:rPr>
          <w:rFonts w:ascii="Arial" w:hAnsi="Arial" w:cs="Arial"/>
          <w:sz w:val="22"/>
          <w:szCs w:val="22"/>
        </w:rPr>
        <w:t xml:space="preserve"> term children in Years 5 and 6 are given a talk on Puberty and Hygiene by the School Nurse. </w:t>
      </w:r>
    </w:p>
    <w:p w:rsidR="00787B02" w:rsidRPr="00787B02" w:rsidRDefault="00787B02" w:rsidP="00787B02">
      <w:pPr>
        <w:ind w:left="-284"/>
        <w:rPr>
          <w:rFonts w:ascii="Arial" w:hAnsi="Arial" w:cs="Arial"/>
          <w:sz w:val="22"/>
          <w:szCs w:val="22"/>
        </w:rPr>
      </w:pPr>
    </w:p>
    <w:p w:rsidR="00787B02" w:rsidRPr="0000727D" w:rsidRDefault="00787B02" w:rsidP="00787B02">
      <w:pPr>
        <w:ind w:left="-284"/>
        <w:rPr>
          <w:rFonts w:ascii="Arial" w:hAnsi="Arial" w:cs="Arial"/>
          <w:b/>
          <w:sz w:val="24"/>
          <w:szCs w:val="22"/>
          <w:u w:val="single"/>
        </w:rPr>
      </w:pPr>
      <w:r w:rsidRPr="0000727D">
        <w:rPr>
          <w:rFonts w:ascii="Arial" w:hAnsi="Arial" w:cs="Arial"/>
          <w:b/>
          <w:sz w:val="24"/>
          <w:szCs w:val="22"/>
          <w:u w:val="single"/>
        </w:rPr>
        <w:t>Confidentiality</w:t>
      </w:r>
    </w:p>
    <w:p w:rsidR="00787B02" w:rsidRPr="00787B02" w:rsidRDefault="00787B02" w:rsidP="00787B02">
      <w:pPr>
        <w:ind w:left="-284"/>
        <w:rPr>
          <w:rFonts w:ascii="Arial" w:hAnsi="Arial" w:cs="Arial"/>
          <w:b/>
          <w:sz w:val="22"/>
          <w:szCs w:val="22"/>
        </w:rPr>
      </w:pPr>
    </w:p>
    <w:p w:rsidR="00787B02" w:rsidRPr="00787B02" w:rsidRDefault="00787B02" w:rsidP="0000727D">
      <w:pPr>
        <w:numPr>
          <w:ilvl w:val="0"/>
          <w:numId w:val="3"/>
        </w:numPr>
        <w:tabs>
          <w:tab w:val="clear" w:pos="357"/>
          <w:tab w:val="num" w:pos="284"/>
        </w:tabs>
        <w:ind w:left="284" w:hanging="568"/>
        <w:rPr>
          <w:rFonts w:ascii="Arial" w:hAnsi="Arial" w:cs="Arial"/>
          <w:color w:val="000000"/>
          <w:sz w:val="22"/>
          <w:szCs w:val="22"/>
        </w:rPr>
      </w:pPr>
      <w:r w:rsidRPr="00787B02">
        <w:rPr>
          <w:rFonts w:ascii="Arial" w:hAnsi="Arial" w:cs="Arial"/>
          <w:sz w:val="22"/>
          <w:szCs w:val="22"/>
        </w:rPr>
        <w:t>If any child makes a personal disclosure to a teacher or other member of staff then the same procedures in the Safeguarding and Child Protection policies will followed.</w:t>
      </w:r>
    </w:p>
    <w:p w:rsidR="00787B02" w:rsidRPr="00787B02" w:rsidRDefault="00787B02" w:rsidP="00787B02">
      <w:pPr>
        <w:ind w:left="-284"/>
        <w:rPr>
          <w:rFonts w:ascii="Arial" w:hAnsi="Arial" w:cs="Arial"/>
          <w:sz w:val="22"/>
          <w:szCs w:val="22"/>
        </w:rPr>
      </w:pPr>
    </w:p>
    <w:p w:rsidR="00787B02" w:rsidRPr="0000727D" w:rsidRDefault="00787B02" w:rsidP="00787B02">
      <w:pPr>
        <w:ind w:left="-284"/>
        <w:rPr>
          <w:rFonts w:ascii="Arial" w:hAnsi="Arial" w:cs="Arial"/>
          <w:sz w:val="24"/>
          <w:szCs w:val="22"/>
          <w:u w:val="single"/>
        </w:rPr>
      </w:pPr>
      <w:r w:rsidRPr="0000727D">
        <w:rPr>
          <w:rFonts w:ascii="Arial" w:hAnsi="Arial" w:cs="Arial"/>
          <w:b/>
          <w:color w:val="000000"/>
          <w:sz w:val="24"/>
          <w:szCs w:val="22"/>
          <w:u w:val="single"/>
        </w:rPr>
        <w:t>Arrangements for reviewing and updating the policy</w:t>
      </w:r>
    </w:p>
    <w:p w:rsidR="00787B02" w:rsidRPr="00787B02" w:rsidRDefault="00787B02" w:rsidP="00787B02">
      <w:pPr>
        <w:ind w:left="-284"/>
        <w:rPr>
          <w:rFonts w:ascii="Arial" w:hAnsi="Arial" w:cs="Arial"/>
          <w:sz w:val="22"/>
          <w:szCs w:val="22"/>
        </w:rPr>
      </w:pPr>
    </w:p>
    <w:p w:rsidR="00787B02" w:rsidRPr="00787B02" w:rsidRDefault="00787B02" w:rsidP="00787B02">
      <w:pPr>
        <w:ind w:left="-284"/>
        <w:rPr>
          <w:rFonts w:ascii="Arial" w:hAnsi="Arial" w:cs="Arial"/>
          <w:sz w:val="22"/>
          <w:szCs w:val="22"/>
        </w:rPr>
      </w:pPr>
      <w:r w:rsidRPr="00787B02">
        <w:rPr>
          <w:rFonts w:ascii="Arial" w:hAnsi="Arial" w:cs="Arial"/>
          <w:sz w:val="22"/>
          <w:szCs w:val="22"/>
        </w:rPr>
        <w:t>This policy was agreed by staff and governors</w:t>
      </w:r>
    </w:p>
    <w:p w:rsidR="00787B02" w:rsidRPr="00787B02" w:rsidRDefault="00787B02" w:rsidP="00787B02">
      <w:pPr>
        <w:ind w:left="-284"/>
        <w:rPr>
          <w:rFonts w:ascii="Arial" w:hAnsi="Arial" w:cs="Arial"/>
          <w:sz w:val="22"/>
          <w:szCs w:val="22"/>
        </w:rPr>
      </w:pPr>
    </w:p>
    <w:p w:rsidR="00787B02" w:rsidRPr="00787B02" w:rsidRDefault="00787B02" w:rsidP="00787B02">
      <w:pPr>
        <w:ind w:left="-284"/>
        <w:rPr>
          <w:rFonts w:ascii="Arial" w:hAnsi="Arial" w:cs="Arial"/>
          <w:sz w:val="22"/>
          <w:szCs w:val="22"/>
        </w:rPr>
      </w:pPr>
      <w:r w:rsidRPr="00787B02">
        <w:rPr>
          <w:rFonts w:ascii="Arial" w:hAnsi="Arial" w:cs="Arial"/>
          <w:sz w:val="22"/>
          <w:szCs w:val="22"/>
        </w:rPr>
        <w:t>This policy will be reviewed every 2 years</w:t>
      </w:r>
    </w:p>
    <w:p w:rsidR="00787B02" w:rsidRDefault="00787B02" w:rsidP="00787B02">
      <w:pPr>
        <w:ind w:left="-284"/>
        <w:rPr>
          <w:rFonts w:ascii="Arial" w:hAnsi="Arial" w:cs="Arial"/>
          <w:sz w:val="22"/>
          <w:szCs w:val="22"/>
        </w:rPr>
      </w:pPr>
    </w:p>
    <w:p w:rsidR="0000727D" w:rsidRDefault="0000727D" w:rsidP="00787B02">
      <w:pPr>
        <w:ind w:left="-284"/>
        <w:rPr>
          <w:rFonts w:ascii="Arial" w:hAnsi="Arial" w:cs="Arial"/>
          <w:sz w:val="22"/>
          <w:szCs w:val="22"/>
        </w:rPr>
      </w:pPr>
    </w:p>
    <w:p w:rsidR="00E82ABF" w:rsidRDefault="00E82ABF" w:rsidP="00E82ABF">
      <w:pPr>
        <w:ind w:left="-284" w:right="81"/>
        <w:rPr>
          <w:rFonts w:ascii="Arial" w:hAnsi="Arial" w:cs="Arial"/>
          <w:sz w:val="22"/>
          <w:szCs w:val="23"/>
        </w:rPr>
      </w:pPr>
      <w:r w:rsidRPr="00E82ABF">
        <w:rPr>
          <w:rFonts w:ascii="Arial" w:hAnsi="Arial" w:cs="Arial"/>
          <w:sz w:val="22"/>
          <w:szCs w:val="23"/>
        </w:rPr>
        <w:t>Signed by chair of governors o</w:t>
      </w:r>
      <w:r>
        <w:rPr>
          <w:rFonts w:ascii="Arial" w:hAnsi="Arial" w:cs="Arial"/>
          <w:sz w:val="22"/>
          <w:szCs w:val="23"/>
        </w:rPr>
        <w:t>n behalf of the governing body: …………………………………</w:t>
      </w:r>
    </w:p>
    <w:p w:rsidR="00E82ABF" w:rsidRPr="00E82ABF" w:rsidRDefault="00E82ABF" w:rsidP="00E82ABF">
      <w:pPr>
        <w:ind w:left="-284" w:right="81"/>
        <w:rPr>
          <w:rFonts w:ascii="Arial" w:hAnsi="Arial" w:cs="Arial"/>
          <w:sz w:val="22"/>
          <w:szCs w:val="23"/>
        </w:rPr>
      </w:pPr>
    </w:p>
    <w:p w:rsidR="00E82ABF" w:rsidRPr="00E82ABF" w:rsidRDefault="00E82ABF" w:rsidP="00E82ABF">
      <w:pPr>
        <w:ind w:left="-284" w:right="81"/>
        <w:rPr>
          <w:rFonts w:ascii="Arial" w:hAnsi="Arial" w:cs="Arial"/>
          <w:sz w:val="22"/>
          <w:szCs w:val="23"/>
        </w:rPr>
      </w:pPr>
    </w:p>
    <w:p w:rsidR="00E82ABF" w:rsidRPr="00E82ABF" w:rsidRDefault="00E82ABF" w:rsidP="00E82ABF">
      <w:pPr>
        <w:ind w:left="-284" w:right="81"/>
        <w:rPr>
          <w:rFonts w:ascii="Arial" w:hAnsi="Arial" w:cs="Arial"/>
          <w:sz w:val="22"/>
          <w:szCs w:val="23"/>
        </w:rPr>
      </w:pPr>
      <w:r w:rsidRPr="00E82ABF">
        <w:rPr>
          <w:rFonts w:ascii="Arial" w:hAnsi="Arial" w:cs="Arial"/>
          <w:sz w:val="22"/>
          <w:szCs w:val="23"/>
        </w:rPr>
        <w:t>Signed by Headteacher</w:t>
      </w:r>
      <w:r>
        <w:rPr>
          <w:rFonts w:ascii="Arial" w:hAnsi="Arial" w:cs="Arial"/>
          <w:sz w:val="22"/>
          <w:szCs w:val="23"/>
        </w:rPr>
        <w:t xml:space="preserve"> </w:t>
      </w:r>
      <w:r w:rsidRPr="00E82ABF">
        <w:rPr>
          <w:rFonts w:ascii="Arial" w:hAnsi="Arial" w:cs="Arial"/>
          <w:sz w:val="22"/>
          <w:szCs w:val="23"/>
        </w:rPr>
        <w:t>………………………………………………</w:t>
      </w:r>
    </w:p>
    <w:p w:rsidR="00E82ABF" w:rsidRPr="00E82ABF" w:rsidRDefault="00E82ABF" w:rsidP="00E82ABF">
      <w:pPr>
        <w:ind w:left="-284" w:right="81"/>
        <w:rPr>
          <w:rFonts w:ascii="Arial" w:hAnsi="Arial" w:cs="Arial"/>
          <w:sz w:val="22"/>
          <w:szCs w:val="23"/>
        </w:rPr>
      </w:pPr>
    </w:p>
    <w:p w:rsidR="00E82ABF" w:rsidRPr="00E82ABF" w:rsidRDefault="00E82ABF" w:rsidP="00E82ABF">
      <w:pPr>
        <w:ind w:left="-284" w:right="81"/>
        <w:rPr>
          <w:rFonts w:ascii="Arial" w:hAnsi="Arial" w:cs="Arial"/>
          <w:sz w:val="22"/>
          <w:szCs w:val="23"/>
        </w:rPr>
      </w:pPr>
    </w:p>
    <w:p w:rsidR="00E82ABF" w:rsidRPr="00E82ABF" w:rsidRDefault="00E82ABF" w:rsidP="00E82ABF">
      <w:pPr>
        <w:ind w:left="-284" w:right="81"/>
        <w:rPr>
          <w:rFonts w:ascii="Arial" w:hAnsi="Arial" w:cs="Arial"/>
          <w:sz w:val="22"/>
          <w:szCs w:val="23"/>
        </w:rPr>
      </w:pPr>
    </w:p>
    <w:p w:rsidR="00E82ABF" w:rsidRPr="00E82ABF" w:rsidRDefault="00E82ABF" w:rsidP="00E82ABF">
      <w:pPr>
        <w:ind w:left="-284" w:right="81"/>
        <w:rPr>
          <w:rFonts w:ascii="Arial" w:hAnsi="Arial" w:cs="Arial"/>
          <w:sz w:val="22"/>
          <w:szCs w:val="23"/>
        </w:rPr>
      </w:pPr>
      <w:r w:rsidRPr="00E82ABF">
        <w:rPr>
          <w:rFonts w:ascii="Arial" w:hAnsi="Arial" w:cs="Arial"/>
          <w:sz w:val="22"/>
          <w:szCs w:val="23"/>
        </w:rPr>
        <w:t xml:space="preserve"> Date </w:t>
      </w:r>
      <w:r>
        <w:rPr>
          <w:rFonts w:ascii="Arial" w:hAnsi="Arial" w:cs="Arial"/>
          <w:sz w:val="22"/>
          <w:szCs w:val="23"/>
        </w:rPr>
        <w:t>policy adopted</w:t>
      </w:r>
      <w:bookmarkStart w:id="0" w:name="_GoBack"/>
      <w:bookmarkEnd w:id="0"/>
      <w:r w:rsidRPr="00E82ABF">
        <w:rPr>
          <w:rFonts w:ascii="Arial" w:hAnsi="Arial" w:cs="Arial"/>
          <w:sz w:val="22"/>
          <w:szCs w:val="23"/>
        </w:rPr>
        <w:t>:    …………………………</w:t>
      </w:r>
    </w:p>
    <w:p w:rsidR="0000727D" w:rsidRPr="00E82ABF" w:rsidRDefault="0000727D" w:rsidP="00787B02">
      <w:pPr>
        <w:ind w:left="-284"/>
        <w:rPr>
          <w:rFonts w:ascii="Arial" w:hAnsi="Arial" w:cs="Arial"/>
          <w:szCs w:val="22"/>
        </w:rPr>
      </w:pPr>
    </w:p>
    <w:sectPr w:rsidR="0000727D" w:rsidRPr="00E82A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CA" w:rsidRDefault="00AB1DCA" w:rsidP="007D439A">
      <w:r>
        <w:separator/>
      </w:r>
    </w:p>
  </w:endnote>
  <w:endnote w:type="continuationSeparator" w:id="0">
    <w:p w:rsidR="00AB1DCA" w:rsidRDefault="00AB1DCA" w:rsidP="007D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1395"/>
      <w:docPartObj>
        <w:docPartGallery w:val="Page Numbers (Bottom of Page)"/>
        <w:docPartUnique/>
      </w:docPartObj>
    </w:sdtPr>
    <w:sdtEndPr>
      <w:rPr>
        <w:rFonts w:ascii="Arial" w:hAnsi="Arial" w:cs="Arial"/>
        <w:noProof/>
        <w:sz w:val="18"/>
      </w:rPr>
    </w:sdtEndPr>
    <w:sdtContent>
      <w:p w:rsidR="007D439A" w:rsidRPr="007D439A" w:rsidRDefault="007D439A">
        <w:pPr>
          <w:pStyle w:val="Footer"/>
          <w:jc w:val="right"/>
          <w:rPr>
            <w:rFonts w:ascii="Arial" w:hAnsi="Arial" w:cs="Arial"/>
            <w:sz w:val="18"/>
          </w:rPr>
        </w:pPr>
        <w:r w:rsidRPr="007D439A">
          <w:rPr>
            <w:rFonts w:ascii="Arial" w:hAnsi="Arial" w:cs="Arial"/>
            <w:sz w:val="18"/>
          </w:rPr>
          <w:t xml:space="preserve">Sex Education Policy February 2021        Page </w:t>
        </w:r>
        <w:r w:rsidRPr="007D439A">
          <w:rPr>
            <w:rFonts w:ascii="Arial" w:hAnsi="Arial" w:cs="Arial"/>
            <w:sz w:val="18"/>
          </w:rPr>
          <w:fldChar w:fldCharType="begin"/>
        </w:r>
        <w:r w:rsidRPr="007D439A">
          <w:rPr>
            <w:rFonts w:ascii="Arial" w:hAnsi="Arial" w:cs="Arial"/>
            <w:sz w:val="18"/>
          </w:rPr>
          <w:instrText xml:space="preserve"> PAGE   \* MERGEFORMAT </w:instrText>
        </w:r>
        <w:r w:rsidRPr="007D439A">
          <w:rPr>
            <w:rFonts w:ascii="Arial" w:hAnsi="Arial" w:cs="Arial"/>
            <w:sz w:val="18"/>
          </w:rPr>
          <w:fldChar w:fldCharType="separate"/>
        </w:r>
        <w:r w:rsidR="00E82ABF">
          <w:rPr>
            <w:rFonts w:ascii="Arial" w:hAnsi="Arial" w:cs="Arial"/>
            <w:noProof/>
            <w:sz w:val="18"/>
          </w:rPr>
          <w:t>2</w:t>
        </w:r>
        <w:r w:rsidRPr="007D439A">
          <w:rPr>
            <w:rFonts w:ascii="Arial" w:hAnsi="Arial" w:cs="Arial"/>
            <w:noProof/>
            <w:sz w:val="18"/>
          </w:rPr>
          <w:fldChar w:fldCharType="end"/>
        </w:r>
      </w:p>
    </w:sdtContent>
  </w:sdt>
  <w:p w:rsidR="007D439A" w:rsidRDefault="007D4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CA" w:rsidRDefault="00AB1DCA" w:rsidP="007D439A">
      <w:r>
        <w:separator/>
      </w:r>
    </w:p>
  </w:footnote>
  <w:footnote w:type="continuationSeparator" w:id="0">
    <w:p w:rsidR="00AB1DCA" w:rsidRDefault="00AB1DCA" w:rsidP="007D4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567" w:hanging="567"/>
      </w:pPr>
      <w:rPr>
        <w:rFonts w:ascii="Symbol" w:hAnsi="Symbol" w:cs="Symbol" w:hint="default"/>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ymbol" w:hAnsi="Symbol" w:cs="Symbol" w:hint="default"/>
        <w:color w:val="000000"/>
        <w:sz w:val="24"/>
        <w:szCs w:val="24"/>
      </w:rPr>
    </w:lvl>
  </w:abstractNum>
  <w:abstractNum w:abstractNumId="2" w15:restartNumberingAfterBreak="0">
    <w:nsid w:val="00000003"/>
    <w:multiLevelType w:val="singleLevel"/>
    <w:tmpl w:val="00000003"/>
    <w:name w:val="WW8Num8"/>
    <w:lvl w:ilvl="0">
      <w:start w:val="1"/>
      <w:numFmt w:val="bullet"/>
      <w:lvlText w:val=""/>
      <w:lvlJc w:val="left"/>
      <w:pPr>
        <w:tabs>
          <w:tab w:val="num" w:pos="357"/>
        </w:tabs>
        <w:ind w:left="357" w:hanging="357"/>
      </w:pPr>
      <w:rPr>
        <w:rFonts w:ascii="Symbol" w:hAnsi="Symbol" w:cs="Symbol" w:hint="default"/>
        <w:sz w:val="24"/>
        <w:szCs w:val="24"/>
      </w:rPr>
    </w:lvl>
  </w:abstractNum>
  <w:abstractNum w:abstractNumId="3" w15:restartNumberingAfterBreak="0">
    <w:nsid w:val="00000004"/>
    <w:multiLevelType w:val="singleLevel"/>
    <w:tmpl w:val="00000004"/>
    <w:name w:val="WW8Num23"/>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02"/>
    <w:rsid w:val="0000727D"/>
    <w:rsid w:val="002071C9"/>
    <w:rsid w:val="005A680B"/>
    <w:rsid w:val="00787B02"/>
    <w:rsid w:val="007D439A"/>
    <w:rsid w:val="00AB1DCA"/>
    <w:rsid w:val="00E82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3BFF3-9E70-4783-8565-654B0AA8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B0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B02"/>
    <w:pPr>
      <w:spacing w:after="120"/>
    </w:pPr>
  </w:style>
  <w:style w:type="character" w:customStyle="1" w:styleId="BodyTextChar">
    <w:name w:val="Body Text Char"/>
    <w:basedOn w:val="DefaultParagraphFont"/>
    <w:link w:val="BodyText"/>
    <w:rsid w:val="00787B02"/>
    <w:rPr>
      <w:rFonts w:ascii="Times New Roman" w:eastAsia="Times New Roman" w:hAnsi="Times New Roman" w:cs="Times New Roman"/>
      <w:sz w:val="20"/>
      <w:szCs w:val="20"/>
      <w:lang w:eastAsia="ar-SA"/>
    </w:rPr>
  </w:style>
  <w:style w:type="paragraph" w:styleId="Header">
    <w:name w:val="header"/>
    <w:basedOn w:val="Normal"/>
    <w:link w:val="HeaderChar"/>
    <w:uiPriority w:val="99"/>
    <w:unhideWhenUsed/>
    <w:rsid w:val="007D439A"/>
    <w:pPr>
      <w:tabs>
        <w:tab w:val="center" w:pos="4513"/>
        <w:tab w:val="right" w:pos="9026"/>
      </w:tabs>
    </w:pPr>
  </w:style>
  <w:style w:type="character" w:customStyle="1" w:styleId="HeaderChar">
    <w:name w:val="Header Char"/>
    <w:basedOn w:val="DefaultParagraphFont"/>
    <w:link w:val="Header"/>
    <w:uiPriority w:val="99"/>
    <w:rsid w:val="007D439A"/>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2021-02-02T10:51:00Z</dcterms:created>
  <dcterms:modified xsi:type="dcterms:W3CDTF">2021-02-04T11:54:00Z</dcterms:modified>
</cp:coreProperties>
</file>