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5EDEE" w14:textId="77777777" w:rsidR="009238C6" w:rsidRPr="003A132C" w:rsidRDefault="009238C6" w:rsidP="009238C6">
      <w:pPr>
        <w:suppressAutoHyphens/>
        <w:jc w:val="right"/>
        <w:rPr>
          <w:sz w:val="20"/>
          <w:szCs w:val="20"/>
          <w:lang w:eastAsia="ar-SA"/>
        </w:rPr>
      </w:pPr>
      <w:r w:rsidRPr="003A132C">
        <w:rPr>
          <w:noProof/>
          <w:sz w:val="20"/>
          <w:szCs w:val="20"/>
        </w:rPr>
        <w:drawing>
          <wp:inline distT="0" distB="0" distL="0" distR="0" wp14:anchorId="2D85EE86" wp14:editId="2D85EE87">
            <wp:extent cx="1143000" cy="1143000"/>
            <wp:effectExtent l="0" t="0" r="0" b="0"/>
            <wp:docPr id="2" name="Picture 2" descr="pow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y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3A132C">
        <w:rPr>
          <w:noProof/>
          <w:sz w:val="20"/>
          <w:szCs w:val="20"/>
        </w:rPr>
        <w:drawing>
          <wp:inline distT="0" distB="0" distL="0" distR="0" wp14:anchorId="2D85EE88" wp14:editId="2D85EE89">
            <wp:extent cx="960120" cy="1066800"/>
            <wp:effectExtent l="0" t="0" r="0" b="0"/>
            <wp:docPr id="1" name="Picture 1" descr="ysgol-bro-cynllai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bro-cynllaith-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 cy="1066800"/>
                    </a:xfrm>
                    <a:prstGeom prst="rect">
                      <a:avLst/>
                    </a:prstGeom>
                    <a:noFill/>
                    <a:ln>
                      <a:noFill/>
                    </a:ln>
                  </pic:spPr>
                </pic:pic>
              </a:graphicData>
            </a:graphic>
          </wp:inline>
        </w:drawing>
      </w:r>
    </w:p>
    <w:p w14:paraId="2D85EDEF" w14:textId="77777777" w:rsidR="009238C6" w:rsidRPr="003A132C" w:rsidRDefault="009238C6" w:rsidP="009238C6">
      <w:pPr>
        <w:suppressAutoHyphens/>
        <w:jc w:val="right"/>
        <w:rPr>
          <w:sz w:val="20"/>
          <w:szCs w:val="20"/>
          <w:lang w:eastAsia="ar-SA"/>
        </w:rPr>
      </w:pPr>
    </w:p>
    <w:p w14:paraId="2D85EDF0" w14:textId="77777777" w:rsidR="009238C6" w:rsidRPr="003A132C" w:rsidRDefault="009238C6" w:rsidP="009238C6">
      <w:pPr>
        <w:suppressAutoHyphens/>
        <w:rPr>
          <w:sz w:val="20"/>
          <w:szCs w:val="20"/>
          <w:lang w:eastAsia="ar-SA"/>
        </w:rPr>
      </w:pPr>
    </w:p>
    <w:p w14:paraId="2D85EDF1" w14:textId="77777777" w:rsidR="009238C6" w:rsidRPr="003A132C" w:rsidRDefault="009238C6" w:rsidP="009238C6">
      <w:pPr>
        <w:suppressAutoHyphens/>
        <w:ind w:left="-284"/>
        <w:rPr>
          <w:rFonts w:ascii="Arial" w:hAnsi="Arial"/>
          <w:b/>
          <w:sz w:val="40"/>
          <w:szCs w:val="20"/>
          <w:lang w:eastAsia="ar-SA"/>
        </w:rPr>
      </w:pPr>
      <w:r w:rsidRPr="003A132C">
        <w:rPr>
          <w:rFonts w:ascii="Arial" w:hAnsi="Arial"/>
          <w:b/>
          <w:sz w:val="40"/>
          <w:szCs w:val="20"/>
          <w:lang w:eastAsia="ar-SA"/>
        </w:rPr>
        <w:t>YSGOL BRO CYNLLAITH</w:t>
      </w:r>
    </w:p>
    <w:p w14:paraId="2D85EDF2" w14:textId="77777777" w:rsidR="009238C6" w:rsidRPr="003A132C" w:rsidRDefault="009238C6" w:rsidP="009238C6">
      <w:pPr>
        <w:suppressAutoHyphens/>
        <w:ind w:left="-284"/>
        <w:rPr>
          <w:b/>
          <w:sz w:val="36"/>
          <w:szCs w:val="20"/>
          <w:lang w:eastAsia="ar-SA"/>
        </w:rPr>
      </w:pPr>
      <w:r>
        <w:rPr>
          <w:rFonts w:ascii="Arial" w:hAnsi="Arial"/>
          <w:b/>
          <w:sz w:val="40"/>
          <w:szCs w:val="20"/>
          <w:lang w:eastAsia="ar-SA"/>
        </w:rPr>
        <w:t xml:space="preserve">Keyholder </w:t>
      </w:r>
      <w:r w:rsidRPr="003A132C">
        <w:rPr>
          <w:rFonts w:ascii="Arial" w:hAnsi="Arial"/>
          <w:b/>
          <w:sz w:val="40"/>
          <w:szCs w:val="20"/>
          <w:lang w:eastAsia="ar-SA"/>
        </w:rPr>
        <w:t>Policy</w:t>
      </w:r>
    </w:p>
    <w:p w14:paraId="2D85EDF3" w14:textId="77777777" w:rsidR="009238C6" w:rsidRPr="003A132C" w:rsidRDefault="009238C6" w:rsidP="009238C6">
      <w:pPr>
        <w:suppressAutoHyphens/>
        <w:ind w:left="-284"/>
        <w:rPr>
          <w:rFonts w:ascii="Arial" w:hAnsi="Arial"/>
          <w:sz w:val="32"/>
          <w:szCs w:val="20"/>
          <w:lang w:eastAsia="ar-SA"/>
        </w:rPr>
      </w:pPr>
      <w:r>
        <w:rPr>
          <w:rFonts w:ascii="Arial" w:hAnsi="Arial"/>
          <w:sz w:val="32"/>
          <w:szCs w:val="20"/>
          <w:lang w:eastAsia="ar-SA"/>
        </w:rPr>
        <w:t xml:space="preserve">February </w:t>
      </w:r>
      <w:r w:rsidRPr="003A132C">
        <w:rPr>
          <w:rFonts w:ascii="Arial" w:hAnsi="Arial"/>
          <w:sz w:val="32"/>
          <w:szCs w:val="20"/>
          <w:lang w:eastAsia="ar-SA"/>
        </w:rPr>
        <w:t>2021</w:t>
      </w:r>
    </w:p>
    <w:p w14:paraId="2D85EDF4" w14:textId="77777777" w:rsidR="009238C6" w:rsidRDefault="009238C6" w:rsidP="009238C6">
      <w:pPr>
        <w:tabs>
          <w:tab w:val="right" w:pos="8931"/>
        </w:tabs>
        <w:suppressAutoHyphens/>
        <w:ind w:left="-284" w:right="-99"/>
        <w:jc w:val="both"/>
        <w:rPr>
          <w:rFonts w:ascii="Arial" w:hAnsi="Arial"/>
          <w:b/>
          <w:bCs/>
          <w:sz w:val="28"/>
          <w:szCs w:val="20"/>
          <w:u w:val="single"/>
          <w:lang w:eastAsia="ar-SA"/>
        </w:rPr>
      </w:pPr>
      <w:r w:rsidRPr="003A132C">
        <w:rPr>
          <w:rFonts w:ascii="Arial" w:hAnsi="Arial"/>
          <w:b/>
          <w:bCs/>
          <w:sz w:val="28"/>
          <w:szCs w:val="20"/>
          <w:u w:val="single"/>
          <w:lang w:eastAsia="ar-SA"/>
        </w:rPr>
        <w:tab/>
      </w:r>
    </w:p>
    <w:p w14:paraId="2D85EDF5" w14:textId="77777777" w:rsidR="009238C6" w:rsidRPr="009238C6" w:rsidRDefault="009238C6" w:rsidP="009238C6">
      <w:pPr>
        <w:tabs>
          <w:tab w:val="right" w:pos="8931"/>
        </w:tabs>
        <w:suppressAutoHyphens/>
        <w:ind w:left="-284" w:right="-99"/>
        <w:jc w:val="both"/>
        <w:rPr>
          <w:rFonts w:ascii="Arial" w:hAnsi="Arial" w:cs="Arial"/>
          <w:b/>
          <w:bCs/>
          <w:sz w:val="22"/>
          <w:szCs w:val="22"/>
          <w:u w:val="single"/>
          <w:lang w:eastAsia="ar-SA"/>
        </w:rPr>
      </w:pPr>
    </w:p>
    <w:p w14:paraId="2D85EDF6" w14:textId="77777777" w:rsidR="009238C6" w:rsidRPr="009238C6" w:rsidRDefault="009238C6" w:rsidP="009238C6">
      <w:pPr>
        <w:tabs>
          <w:tab w:val="right" w:pos="8931"/>
        </w:tabs>
        <w:suppressAutoHyphens/>
        <w:ind w:left="-284" w:right="-99"/>
        <w:jc w:val="both"/>
        <w:rPr>
          <w:rFonts w:ascii="Arial" w:hAnsi="Arial" w:cs="Arial"/>
          <w:b/>
          <w:bCs/>
          <w:sz w:val="22"/>
          <w:szCs w:val="22"/>
          <w:lang w:eastAsia="ar-SA"/>
        </w:rPr>
      </w:pPr>
    </w:p>
    <w:p w14:paraId="2D85EDF7" w14:textId="77777777" w:rsidR="009238C6" w:rsidRPr="009238C6" w:rsidRDefault="009238C6" w:rsidP="009238C6">
      <w:pPr>
        <w:autoSpaceDE w:val="0"/>
        <w:autoSpaceDN w:val="0"/>
        <w:adjustRightInd w:val="0"/>
        <w:ind w:left="-284"/>
        <w:rPr>
          <w:rFonts w:ascii="Arial" w:hAnsi="Arial" w:cs="Arial"/>
          <w:color w:val="000000"/>
          <w:szCs w:val="22"/>
          <w:u w:val="single"/>
          <w:lang w:eastAsia="en-US"/>
        </w:rPr>
      </w:pPr>
      <w:r w:rsidRPr="009238C6">
        <w:rPr>
          <w:rFonts w:ascii="Arial" w:hAnsi="Arial" w:cs="Arial"/>
          <w:b/>
          <w:bCs/>
          <w:color w:val="000000"/>
          <w:szCs w:val="22"/>
          <w:u w:val="single"/>
          <w:lang w:eastAsia="en-US"/>
        </w:rPr>
        <w:t xml:space="preserve">Introduction </w:t>
      </w:r>
    </w:p>
    <w:p w14:paraId="2D85EDF8" w14:textId="77777777" w:rsidR="009238C6" w:rsidRPr="009238C6" w:rsidRDefault="009238C6" w:rsidP="009238C6">
      <w:pPr>
        <w:autoSpaceDE w:val="0"/>
        <w:autoSpaceDN w:val="0"/>
        <w:adjustRightInd w:val="0"/>
        <w:ind w:left="-284"/>
        <w:rPr>
          <w:rFonts w:ascii="Arial" w:hAnsi="Arial" w:cs="Arial"/>
          <w:color w:val="000000"/>
          <w:sz w:val="22"/>
          <w:szCs w:val="22"/>
          <w:lang w:eastAsia="en-US"/>
        </w:rPr>
      </w:pPr>
    </w:p>
    <w:p w14:paraId="2D85EDF9" w14:textId="77777777" w:rsidR="009238C6" w:rsidRDefault="009238C6" w:rsidP="009238C6">
      <w:pPr>
        <w:ind w:left="-284"/>
        <w:rPr>
          <w:rFonts w:ascii="Arial" w:hAnsi="Arial" w:cs="Arial"/>
          <w:sz w:val="22"/>
          <w:szCs w:val="22"/>
          <w:lang w:eastAsia="en-US"/>
        </w:rPr>
      </w:pPr>
      <w:r w:rsidRPr="009238C6">
        <w:rPr>
          <w:rFonts w:ascii="Arial" w:hAnsi="Arial" w:cs="Arial"/>
          <w:sz w:val="22"/>
          <w:szCs w:val="22"/>
          <w:lang w:eastAsia="en-US"/>
        </w:rPr>
        <w:t xml:space="preserve">The purpose of this policy is to identify the type and location of doors that allow access to the school from outside, internal doors that require securing, who has access codes to combination locks, who the </w:t>
      </w:r>
      <w:r w:rsidRPr="009238C6">
        <w:rPr>
          <w:rFonts w:ascii="Arial" w:hAnsi="Arial" w:cs="Arial"/>
          <w:b/>
          <w:sz w:val="22"/>
          <w:szCs w:val="22"/>
          <w:lang w:eastAsia="en-US"/>
        </w:rPr>
        <w:t>Keyholders</w:t>
      </w:r>
      <w:r w:rsidRPr="009238C6">
        <w:rPr>
          <w:rFonts w:ascii="Arial" w:hAnsi="Arial" w:cs="Arial"/>
          <w:sz w:val="22"/>
          <w:szCs w:val="22"/>
          <w:lang w:eastAsia="en-US"/>
        </w:rPr>
        <w:t xml:space="preserve"> are, and </w:t>
      </w:r>
      <w:r w:rsidRPr="009238C6">
        <w:rPr>
          <w:rFonts w:ascii="Arial" w:hAnsi="Arial" w:cs="Arial"/>
          <w:b/>
          <w:sz w:val="22"/>
          <w:szCs w:val="22"/>
          <w:lang w:eastAsia="en-US"/>
        </w:rPr>
        <w:t>Keyholders’</w:t>
      </w:r>
      <w:r w:rsidRPr="009238C6">
        <w:rPr>
          <w:rFonts w:ascii="Arial" w:hAnsi="Arial" w:cs="Arial"/>
          <w:sz w:val="22"/>
          <w:szCs w:val="22"/>
          <w:lang w:eastAsia="en-US"/>
        </w:rPr>
        <w:t xml:space="preserve"> responsibilities.</w:t>
      </w:r>
    </w:p>
    <w:p w14:paraId="2D85EDFA" w14:textId="77777777" w:rsidR="009238C6" w:rsidRPr="009238C6" w:rsidRDefault="009238C6" w:rsidP="009238C6">
      <w:pPr>
        <w:ind w:left="-284"/>
        <w:rPr>
          <w:rFonts w:ascii="Arial" w:hAnsi="Arial" w:cs="Arial"/>
          <w:sz w:val="22"/>
          <w:szCs w:val="22"/>
          <w:lang w:eastAsia="en-US"/>
        </w:rPr>
      </w:pPr>
    </w:p>
    <w:p w14:paraId="2D85EDFB" w14:textId="77777777" w:rsidR="009238C6" w:rsidRPr="009238C6" w:rsidRDefault="009238C6" w:rsidP="009238C6">
      <w:pPr>
        <w:ind w:left="-284"/>
        <w:rPr>
          <w:rFonts w:ascii="Arial" w:hAnsi="Arial" w:cs="Arial"/>
          <w:sz w:val="22"/>
          <w:szCs w:val="22"/>
          <w:lang w:eastAsia="en-US"/>
        </w:rPr>
      </w:pPr>
    </w:p>
    <w:p w14:paraId="2D85EDFC" w14:textId="77777777" w:rsidR="009238C6" w:rsidRPr="009238C6" w:rsidRDefault="009238C6" w:rsidP="009238C6">
      <w:pPr>
        <w:ind w:left="-284"/>
        <w:rPr>
          <w:rFonts w:ascii="Arial" w:hAnsi="Arial" w:cs="Arial"/>
          <w:b/>
          <w:szCs w:val="22"/>
          <w:u w:val="single"/>
          <w:lang w:eastAsia="en-US"/>
        </w:rPr>
      </w:pPr>
      <w:r w:rsidRPr="009238C6">
        <w:rPr>
          <w:rFonts w:ascii="Arial" w:hAnsi="Arial" w:cs="Arial"/>
          <w:b/>
          <w:szCs w:val="22"/>
          <w:u w:val="single"/>
          <w:lang w:eastAsia="en-US"/>
        </w:rPr>
        <w:t>Types of Keyholder</w:t>
      </w:r>
    </w:p>
    <w:p w14:paraId="2D85EDFD" w14:textId="77777777" w:rsidR="009238C6" w:rsidRPr="009238C6" w:rsidRDefault="009238C6" w:rsidP="009238C6">
      <w:pPr>
        <w:ind w:left="-284"/>
        <w:rPr>
          <w:rFonts w:ascii="Arial" w:hAnsi="Arial" w:cs="Arial"/>
          <w:sz w:val="22"/>
          <w:szCs w:val="22"/>
          <w:lang w:eastAsia="en-US"/>
        </w:rPr>
      </w:pPr>
    </w:p>
    <w:p w14:paraId="2D85EDFE" w14:textId="77777777" w:rsidR="009238C6" w:rsidRDefault="009238C6" w:rsidP="009238C6">
      <w:pPr>
        <w:ind w:left="-284"/>
        <w:rPr>
          <w:rFonts w:ascii="Arial" w:hAnsi="Arial" w:cs="Arial"/>
          <w:sz w:val="22"/>
          <w:szCs w:val="22"/>
          <w:lang w:eastAsia="en-US"/>
        </w:rPr>
      </w:pPr>
      <w:r w:rsidRPr="009238C6">
        <w:rPr>
          <w:rFonts w:ascii="Arial" w:hAnsi="Arial" w:cs="Arial"/>
          <w:b/>
          <w:sz w:val="22"/>
          <w:szCs w:val="22"/>
          <w:lang w:eastAsia="en-US"/>
        </w:rPr>
        <w:t>Permanent Keyholders</w:t>
      </w:r>
      <w:r w:rsidRPr="009238C6">
        <w:rPr>
          <w:rFonts w:ascii="Arial" w:hAnsi="Arial" w:cs="Arial"/>
          <w:sz w:val="22"/>
          <w:szCs w:val="22"/>
          <w:lang w:eastAsia="en-US"/>
        </w:rPr>
        <w:t xml:space="preserve"> are those given authority by the Governing Body to control access to the School and to act as emergency callout points of contact.  </w:t>
      </w:r>
    </w:p>
    <w:p w14:paraId="2D85EDFF" w14:textId="77777777" w:rsidR="009238C6" w:rsidRDefault="009238C6" w:rsidP="009238C6">
      <w:pPr>
        <w:ind w:left="-284"/>
        <w:rPr>
          <w:rFonts w:ascii="Arial" w:hAnsi="Arial" w:cs="Arial"/>
          <w:b/>
          <w:sz w:val="22"/>
          <w:szCs w:val="22"/>
          <w:lang w:eastAsia="en-US"/>
        </w:rPr>
      </w:pPr>
    </w:p>
    <w:p w14:paraId="2D85EE00" w14:textId="77777777" w:rsidR="009238C6" w:rsidRPr="009238C6" w:rsidRDefault="009238C6" w:rsidP="009238C6">
      <w:pPr>
        <w:ind w:left="-284"/>
        <w:rPr>
          <w:rFonts w:ascii="Arial" w:hAnsi="Arial" w:cs="Arial"/>
          <w:sz w:val="22"/>
          <w:szCs w:val="22"/>
          <w:lang w:eastAsia="en-US"/>
        </w:rPr>
      </w:pPr>
      <w:r w:rsidRPr="009238C6">
        <w:rPr>
          <w:rFonts w:ascii="Arial" w:hAnsi="Arial" w:cs="Arial"/>
          <w:b/>
          <w:sz w:val="22"/>
          <w:szCs w:val="22"/>
          <w:lang w:eastAsia="en-US"/>
        </w:rPr>
        <w:t>Temporary Keyholders</w:t>
      </w:r>
      <w:r w:rsidRPr="009238C6">
        <w:rPr>
          <w:rFonts w:ascii="Arial" w:hAnsi="Arial" w:cs="Arial"/>
          <w:sz w:val="22"/>
          <w:szCs w:val="22"/>
          <w:lang w:eastAsia="en-US"/>
        </w:rPr>
        <w:t xml:space="preserve"> are individuals who borrow a </w:t>
      </w:r>
      <w:r w:rsidRPr="009238C6">
        <w:rPr>
          <w:rFonts w:ascii="Arial" w:hAnsi="Arial" w:cs="Arial"/>
          <w:b/>
          <w:sz w:val="22"/>
          <w:szCs w:val="22"/>
          <w:lang w:eastAsia="en-US"/>
        </w:rPr>
        <w:t>Permanent Keyholder’s</w:t>
      </w:r>
      <w:r w:rsidRPr="009238C6">
        <w:rPr>
          <w:rFonts w:ascii="Arial" w:hAnsi="Arial" w:cs="Arial"/>
          <w:sz w:val="22"/>
          <w:szCs w:val="22"/>
          <w:lang w:eastAsia="en-US"/>
        </w:rPr>
        <w:t xml:space="preserve"> key for a specific reason and for a defined period of time.  Only the Head Teacher has the authority to authorise </w:t>
      </w:r>
      <w:r w:rsidRPr="009238C6">
        <w:rPr>
          <w:rFonts w:ascii="Arial" w:hAnsi="Arial" w:cs="Arial"/>
          <w:b/>
          <w:sz w:val="22"/>
          <w:szCs w:val="22"/>
          <w:lang w:eastAsia="en-US"/>
        </w:rPr>
        <w:t>Temporary Keyholders</w:t>
      </w:r>
      <w:r w:rsidRPr="009238C6">
        <w:rPr>
          <w:rFonts w:ascii="Arial" w:hAnsi="Arial" w:cs="Arial"/>
          <w:sz w:val="22"/>
          <w:szCs w:val="22"/>
          <w:lang w:eastAsia="en-US"/>
        </w:rPr>
        <w:t xml:space="preserve"> and to lend their key (only in exceptional circumstances should the Head authorise the lending of the Caretaker’s or Head Cleaner’s key).</w:t>
      </w:r>
    </w:p>
    <w:p w14:paraId="2D85EE01" w14:textId="77777777" w:rsidR="009238C6" w:rsidRPr="009238C6" w:rsidRDefault="009238C6" w:rsidP="009238C6">
      <w:pPr>
        <w:ind w:left="-284"/>
        <w:rPr>
          <w:rFonts w:ascii="Arial" w:hAnsi="Arial" w:cs="Arial"/>
          <w:sz w:val="22"/>
          <w:szCs w:val="22"/>
          <w:lang w:eastAsia="en-US"/>
        </w:rPr>
      </w:pPr>
    </w:p>
    <w:p w14:paraId="2D85EE02" w14:textId="77777777" w:rsidR="009238C6" w:rsidRPr="009238C6" w:rsidRDefault="009238C6" w:rsidP="009238C6">
      <w:pPr>
        <w:ind w:left="-284"/>
        <w:rPr>
          <w:rFonts w:ascii="Arial" w:hAnsi="Arial" w:cs="Arial"/>
          <w:b/>
          <w:sz w:val="22"/>
          <w:szCs w:val="22"/>
          <w:lang w:eastAsia="en-US"/>
        </w:rPr>
      </w:pPr>
      <w:r w:rsidRPr="009238C6">
        <w:rPr>
          <w:rFonts w:ascii="Arial" w:hAnsi="Arial" w:cs="Arial"/>
          <w:b/>
          <w:sz w:val="22"/>
          <w:szCs w:val="22"/>
          <w:lang w:eastAsia="en-US"/>
        </w:rPr>
        <w:t xml:space="preserve">N.B.  Failure to abide by the Keyholder Policy may result in a security, safeguarding or GDPR breach; therefore, only employees of Ysgol </w:t>
      </w:r>
      <w:r>
        <w:rPr>
          <w:rFonts w:ascii="Arial" w:hAnsi="Arial" w:cs="Arial"/>
          <w:b/>
          <w:sz w:val="22"/>
          <w:szCs w:val="22"/>
          <w:lang w:eastAsia="en-US"/>
        </w:rPr>
        <w:t>Bro Cynllaith</w:t>
      </w:r>
      <w:r w:rsidRPr="009238C6">
        <w:rPr>
          <w:rFonts w:ascii="Arial" w:hAnsi="Arial" w:cs="Arial"/>
          <w:b/>
          <w:color w:val="FF0000"/>
          <w:sz w:val="22"/>
          <w:szCs w:val="22"/>
          <w:lang w:eastAsia="en-US"/>
        </w:rPr>
        <w:t xml:space="preserve"> </w:t>
      </w:r>
      <w:r w:rsidRPr="009238C6">
        <w:rPr>
          <w:rFonts w:ascii="Arial" w:hAnsi="Arial" w:cs="Arial"/>
          <w:b/>
          <w:sz w:val="22"/>
          <w:szCs w:val="22"/>
          <w:lang w:eastAsia="en-US"/>
        </w:rPr>
        <w:t>can be Permanent or Temporary Keyholders.</w:t>
      </w:r>
    </w:p>
    <w:p w14:paraId="2D85EE03" w14:textId="77777777" w:rsidR="009238C6" w:rsidRPr="009238C6" w:rsidRDefault="009238C6" w:rsidP="009238C6">
      <w:pPr>
        <w:ind w:left="-284"/>
        <w:rPr>
          <w:rFonts w:ascii="Arial" w:hAnsi="Arial" w:cs="Arial"/>
          <w:sz w:val="22"/>
          <w:szCs w:val="22"/>
          <w:lang w:eastAsia="en-US"/>
        </w:rPr>
      </w:pPr>
    </w:p>
    <w:p w14:paraId="2D85EE04" w14:textId="77777777" w:rsidR="009238C6" w:rsidRPr="009238C6" w:rsidRDefault="009238C6" w:rsidP="009238C6">
      <w:pPr>
        <w:ind w:left="-284"/>
        <w:rPr>
          <w:rFonts w:ascii="Arial" w:hAnsi="Arial" w:cs="Arial"/>
          <w:b/>
          <w:sz w:val="22"/>
          <w:szCs w:val="22"/>
          <w:lang w:eastAsia="en-US"/>
        </w:rPr>
      </w:pPr>
      <w:r w:rsidRPr="009238C6">
        <w:rPr>
          <w:rFonts w:ascii="Arial" w:hAnsi="Arial" w:cs="Arial"/>
          <w:b/>
          <w:sz w:val="22"/>
          <w:szCs w:val="22"/>
          <w:lang w:eastAsia="en-US"/>
        </w:rPr>
        <w:t>Permanent Keyholders</w:t>
      </w:r>
    </w:p>
    <w:p w14:paraId="2D85EE05" w14:textId="77777777" w:rsidR="009238C6" w:rsidRPr="009238C6" w:rsidRDefault="009238C6" w:rsidP="009238C6">
      <w:pPr>
        <w:ind w:left="-284"/>
        <w:rPr>
          <w:rFonts w:ascii="Arial" w:hAnsi="Arial" w:cs="Arial"/>
          <w:sz w:val="22"/>
          <w:szCs w:val="22"/>
          <w:lang w:eastAsia="en-US"/>
        </w:rPr>
      </w:pPr>
    </w:p>
    <w:tbl>
      <w:tblPr>
        <w:tblStyle w:val="TableGrid"/>
        <w:tblW w:w="0" w:type="auto"/>
        <w:tblLook w:val="04A0" w:firstRow="1" w:lastRow="0" w:firstColumn="1" w:lastColumn="0" w:noHBand="0" w:noVBand="1"/>
      </w:tblPr>
      <w:tblGrid>
        <w:gridCol w:w="1980"/>
        <w:gridCol w:w="4394"/>
        <w:gridCol w:w="2642"/>
      </w:tblGrid>
      <w:tr w:rsidR="009238C6" w:rsidRPr="009238C6" w14:paraId="2D85EE09" w14:textId="77777777" w:rsidTr="008301B0">
        <w:tc>
          <w:tcPr>
            <w:tcW w:w="1980" w:type="dxa"/>
            <w:vAlign w:val="center"/>
          </w:tcPr>
          <w:p w14:paraId="2D85EE06" w14:textId="77777777" w:rsidR="009238C6" w:rsidRPr="009238C6" w:rsidRDefault="009238C6" w:rsidP="009238C6">
            <w:pPr>
              <w:ind w:left="-284"/>
              <w:jc w:val="center"/>
              <w:rPr>
                <w:rFonts w:ascii="Arial" w:hAnsi="Arial" w:cs="Arial"/>
                <w:b/>
                <w:sz w:val="22"/>
                <w:szCs w:val="22"/>
                <w:lang w:eastAsia="en-US"/>
              </w:rPr>
            </w:pPr>
            <w:r w:rsidRPr="009238C6">
              <w:rPr>
                <w:rFonts w:ascii="Arial" w:hAnsi="Arial" w:cs="Arial"/>
                <w:b/>
                <w:sz w:val="22"/>
                <w:szCs w:val="22"/>
                <w:lang w:eastAsia="en-US"/>
              </w:rPr>
              <w:t>Key Set Number</w:t>
            </w:r>
          </w:p>
        </w:tc>
        <w:tc>
          <w:tcPr>
            <w:tcW w:w="4394" w:type="dxa"/>
          </w:tcPr>
          <w:p w14:paraId="2D85EE07" w14:textId="77777777" w:rsidR="009238C6" w:rsidRPr="009238C6" w:rsidRDefault="009238C6" w:rsidP="009238C6">
            <w:pPr>
              <w:ind w:left="-284"/>
              <w:jc w:val="center"/>
              <w:rPr>
                <w:rFonts w:ascii="Arial" w:hAnsi="Arial" w:cs="Arial"/>
                <w:b/>
                <w:sz w:val="22"/>
                <w:szCs w:val="22"/>
                <w:lang w:eastAsia="en-US"/>
              </w:rPr>
            </w:pPr>
            <w:r w:rsidRPr="009238C6">
              <w:rPr>
                <w:rFonts w:ascii="Arial" w:hAnsi="Arial" w:cs="Arial"/>
                <w:b/>
                <w:sz w:val="22"/>
                <w:szCs w:val="22"/>
                <w:lang w:eastAsia="en-US"/>
              </w:rPr>
              <w:t>Keys Held</w:t>
            </w:r>
          </w:p>
        </w:tc>
        <w:tc>
          <w:tcPr>
            <w:tcW w:w="2642" w:type="dxa"/>
            <w:vAlign w:val="center"/>
          </w:tcPr>
          <w:p w14:paraId="2D85EE08" w14:textId="77777777" w:rsidR="009238C6" w:rsidRPr="009238C6" w:rsidRDefault="009238C6" w:rsidP="009238C6">
            <w:pPr>
              <w:ind w:left="-284"/>
              <w:jc w:val="center"/>
              <w:rPr>
                <w:rFonts w:ascii="Arial" w:hAnsi="Arial" w:cs="Arial"/>
                <w:b/>
                <w:sz w:val="22"/>
                <w:szCs w:val="22"/>
                <w:lang w:eastAsia="en-US"/>
              </w:rPr>
            </w:pPr>
            <w:r w:rsidRPr="009238C6">
              <w:rPr>
                <w:rFonts w:ascii="Arial" w:hAnsi="Arial" w:cs="Arial"/>
                <w:b/>
                <w:sz w:val="22"/>
                <w:szCs w:val="22"/>
                <w:lang w:eastAsia="en-US"/>
              </w:rPr>
              <w:t>Permanent Keyholder</w:t>
            </w:r>
          </w:p>
        </w:tc>
      </w:tr>
      <w:tr w:rsidR="009238C6" w:rsidRPr="009238C6" w14:paraId="2D85EE0D" w14:textId="77777777" w:rsidTr="008301B0">
        <w:tc>
          <w:tcPr>
            <w:tcW w:w="1980" w:type="dxa"/>
            <w:vAlign w:val="center"/>
          </w:tcPr>
          <w:p w14:paraId="2D85EE0A" w14:textId="77777777" w:rsidR="009238C6" w:rsidRPr="009238C6" w:rsidRDefault="009238C6" w:rsidP="009238C6">
            <w:pPr>
              <w:ind w:left="-284"/>
              <w:jc w:val="center"/>
              <w:rPr>
                <w:rFonts w:ascii="Arial" w:hAnsi="Arial" w:cs="Arial"/>
                <w:sz w:val="22"/>
                <w:szCs w:val="22"/>
                <w:lang w:eastAsia="en-US"/>
              </w:rPr>
            </w:pPr>
            <w:r w:rsidRPr="009238C6">
              <w:rPr>
                <w:rFonts w:ascii="Arial" w:hAnsi="Arial" w:cs="Arial"/>
                <w:sz w:val="22"/>
                <w:szCs w:val="22"/>
                <w:lang w:eastAsia="en-US"/>
              </w:rPr>
              <w:t>1</w:t>
            </w:r>
          </w:p>
        </w:tc>
        <w:tc>
          <w:tcPr>
            <w:tcW w:w="4394" w:type="dxa"/>
          </w:tcPr>
          <w:p w14:paraId="2D85EE0B" w14:textId="77777777" w:rsidR="009238C6" w:rsidRPr="009238C6" w:rsidRDefault="009238C6" w:rsidP="009238C6">
            <w:pPr>
              <w:ind w:left="-284"/>
              <w:jc w:val="center"/>
              <w:rPr>
                <w:rFonts w:ascii="Arial" w:hAnsi="Arial" w:cs="Arial"/>
                <w:sz w:val="22"/>
                <w:szCs w:val="22"/>
                <w:lang w:eastAsia="en-US"/>
              </w:rPr>
            </w:pPr>
            <w:r w:rsidRPr="009238C6">
              <w:rPr>
                <w:rFonts w:ascii="Arial" w:hAnsi="Arial" w:cs="Arial"/>
                <w:sz w:val="22"/>
                <w:szCs w:val="22"/>
                <w:lang w:eastAsia="en-US"/>
              </w:rPr>
              <w:t>Main Door Key 1</w:t>
            </w:r>
            <w:r>
              <w:rPr>
                <w:rFonts w:ascii="Arial" w:hAnsi="Arial" w:cs="Arial"/>
                <w:sz w:val="22"/>
                <w:szCs w:val="22"/>
                <w:lang w:eastAsia="en-US"/>
              </w:rPr>
              <w:t xml:space="preserve"> and office</w:t>
            </w:r>
          </w:p>
        </w:tc>
        <w:tc>
          <w:tcPr>
            <w:tcW w:w="2642" w:type="dxa"/>
            <w:vAlign w:val="center"/>
          </w:tcPr>
          <w:p w14:paraId="2D85EE0C" w14:textId="77777777" w:rsidR="009238C6" w:rsidRPr="009238C6" w:rsidRDefault="009238C6" w:rsidP="009238C6">
            <w:pPr>
              <w:ind w:left="-284"/>
              <w:jc w:val="center"/>
              <w:rPr>
                <w:rFonts w:ascii="Arial" w:hAnsi="Arial" w:cs="Arial"/>
                <w:sz w:val="22"/>
                <w:szCs w:val="22"/>
                <w:lang w:eastAsia="en-US"/>
              </w:rPr>
            </w:pPr>
            <w:r w:rsidRPr="009238C6">
              <w:rPr>
                <w:rFonts w:ascii="Arial" w:hAnsi="Arial" w:cs="Arial"/>
                <w:sz w:val="22"/>
                <w:szCs w:val="22"/>
                <w:lang w:eastAsia="en-US"/>
              </w:rPr>
              <w:t>Head Teacher</w:t>
            </w:r>
          </w:p>
        </w:tc>
      </w:tr>
      <w:tr w:rsidR="009238C6" w:rsidRPr="009238C6" w14:paraId="2D85EE11" w14:textId="77777777" w:rsidTr="008301B0">
        <w:tc>
          <w:tcPr>
            <w:tcW w:w="1980" w:type="dxa"/>
            <w:vAlign w:val="center"/>
          </w:tcPr>
          <w:p w14:paraId="2D85EE0E" w14:textId="77777777" w:rsidR="009238C6" w:rsidRPr="009238C6" w:rsidRDefault="009238C6" w:rsidP="009238C6">
            <w:pPr>
              <w:ind w:left="-284"/>
              <w:jc w:val="center"/>
              <w:rPr>
                <w:rFonts w:ascii="Arial" w:hAnsi="Arial" w:cs="Arial"/>
                <w:sz w:val="22"/>
                <w:szCs w:val="22"/>
                <w:lang w:eastAsia="en-US"/>
              </w:rPr>
            </w:pPr>
            <w:r w:rsidRPr="009238C6">
              <w:rPr>
                <w:rFonts w:ascii="Arial" w:hAnsi="Arial" w:cs="Arial"/>
                <w:sz w:val="22"/>
                <w:szCs w:val="22"/>
                <w:lang w:eastAsia="en-US"/>
              </w:rPr>
              <w:t>2</w:t>
            </w:r>
          </w:p>
        </w:tc>
        <w:tc>
          <w:tcPr>
            <w:tcW w:w="4394" w:type="dxa"/>
          </w:tcPr>
          <w:p w14:paraId="2D85EE0F" w14:textId="77777777" w:rsidR="009238C6" w:rsidRPr="009238C6" w:rsidRDefault="009238C6" w:rsidP="009238C6">
            <w:pPr>
              <w:ind w:left="-284"/>
              <w:jc w:val="center"/>
              <w:rPr>
                <w:rFonts w:ascii="Arial" w:hAnsi="Arial" w:cs="Arial"/>
                <w:sz w:val="22"/>
                <w:szCs w:val="22"/>
                <w:lang w:eastAsia="en-US"/>
              </w:rPr>
            </w:pPr>
            <w:r w:rsidRPr="009238C6">
              <w:rPr>
                <w:rFonts w:ascii="Arial" w:hAnsi="Arial" w:cs="Arial"/>
                <w:sz w:val="22"/>
                <w:szCs w:val="22"/>
                <w:lang w:eastAsia="en-US"/>
              </w:rPr>
              <w:t>Main Door Key 2</w:t>
            </w:r>
            <w:r>
              <w:rPr>
                <w:rFonts w:ascii="Arial" w:hAnsi="Arial" w:cs="Arial"/>
                <w:sz w:val="22"/>
                <w:szCs w:val="22"/>
                <w:lang w:eastAsia="en-US"/>
              </w:rPr>
              <w:t xml:space="preserve"> and office</w:t>
            </w:r>
          </w:p>
        </w:tc>
        <w:tc>
          <w:tcPr>
            <w:tcW w:w="2642" w:type="dxa"/>
            <w:vAlign w:val="center"/>
          </w:tcPr>
          <w:p w14:paraId="2D85EE10" w14:textId="77777777" w:rsidR="009238C6" w:rsidRPr="009238C6" w:rsidRDefault="009238C6" w:rsidP="009238C6">
            <w:pPr>
              <w:ind w:left="-284"/>
              <w:jc w:val="center"/>
              <w:rPr>
                <w:rFonts w:ascii="Arial" w:hAnsi="Arial" w:cs="Arial"/>
                <w:sz w:val="22"/>
                <w:szCs w:val="22"/>
                <w:lang w:eastAsia="en-US"/>
              </w:rPr>
            </w:pPr>
            <w:r>
              <w:rPr>
                <w:rFonts w:ascii="Arial" w:hAnsi="Arial" w:cs="Arial"/>
                <w:sz w:val="22"/>
                <w:szCs w:val="22"/>
                <w:lang w:eastAsia="en-US"/>
              </w:rPr>
              <w:t>Cleaner</w:t>
            </w:r>
          </w:p>
        </w:tc>
      </w:tr>
      <w:tr w:rsidR="009238C6" w:rsidRPr="009238C6" w14:paraId="2D85EE15" w14:textId="77777777" w:rsidTr="008301B0">
        <w:tc>
          <w:tcPr>
            <w:tcW w:w="1980" w:type="dxa"/>
            <w:vAlign w:val="center"/>
          </w:tcPr>
          <w:p w14:paraId="2D85EE12" w14:textId="77777777" w:rsidR="009238C6" w:rsidRPr="009238C6" w:rsidRDefault="009238C6" w:rsidP="009238C6">
            <w:pPr>
              <w:ind w:left="-284"/>
              <w:jc w:val="center"/>
              <w:rPr>
                <w:rFonts w:ascii="Arial" w:hAnsi="Arial" w:cs="Arial"/>
                <w:sz w:val="22"/>
                <w:szCs w:val="22"/>
                <w:lang w:eastAsia="en-US"/>
              </w:rPr>
            </w:pPr>
            <w:r w:rsidRPr="009238C6">
              <w:rPr>
                <w:rFonts w:ascii="Arial" w:hAnsi="Arial" w:cs="Arial"/>
                <w:sz w:val="22"/>
                <w:szCs w:val="22"/>
                <w:lang w:eastAsia="en-US"/>
              </w:rPr>
              <w:t>3</w:t>
            </w:r>
          </w:p>
        </w:tc>
        <w:tc>
          <w:tcPr>
            <w:tcW w:w="4394" w:type="dxa"/>
          </w:tcPr>
          <w:p w14:paraId="2D85EE13" w14:textId="77777777" w:rsidR="009238C6" w:rsidRPr="009238C6" w:rsidRDefault="009238C6" w:rsidP="009238C6">
            <w:pPr>
              <w:ind w:left="-284"/>
              <w:jc w:val="center"/>
              <w:rPr>
                <w:rFonts w:ascii="Arial" w:hAnsi="Arial" w:cs="Arial"/>
                <w:sz w:val="22"/>
                <w:szCs w:val="22"/>
                <w:lang w:eastAsia="en-US"/>
              </w:rPr>
            </w:pPr>
            <w:r>
              <w:rPr>
                <w:rFonts w:ascii="Arial" w:hAnsi="Arial" w:cs="Arial"/>
                <w:sz w:val="22"/>
                <w:szCs w:val="22"/>
                <w:lang w:eastAsia="en-US"/>
              </w:rPr>
              <w:t>Main Door Key 3 and office</w:t>
            </w:r>
          </w:p>
        </w:tc>
        <w:tc>
          <w:tcPr>
            <w:tcW w:w="2642" w:type="dxa"/>
            <w:vAlign w:val="center"/>
          </w:tcPr>
          <w:p w14:paraId="2D85EE14" w14:textId="77777777" w:rsidR="009238C6" w:rsidRPr="009238C6" w:rsidRDefault="009238C6" w:rsidP="009238C6">
            <w:pPr>
              <w:ind w:left="-284"/>
              <w:jc w:val="center"/>
              <w:rPr>
                <w:rFonts w:ascii="Arial" w:hAnsi="Arial" w:cs="Arial"/>
                <w:sz w:val="22"/>
                <w:szCs w:val="22"/>
                <w:lang w:eastAsia="en-US"/>
              </w:rPr>
            </w:pPr>
            <w:r>
              <w:rPr>
                <w:rFonts w:ascii="Arial" w:hAnsi="Arial" w:cs="Arial"/>
                <w:sz w:val="22"/>
                <w:szCs w:val="22"/>
                <w:lang w:eastAsia="en-US"/>
              </w:rPr>
              <w:t>Clerk</w:t>
            </w:r>
          </w:p>
        </w:tc>
      </w:tr>
    </w:tbl>
    <w:p w14:paraId="2D85EE16" w14:textId="77777777" w:rsidR="009238C6" w:rsidRPr="009238C6" w:rsidRDefault="009238C6" w:rsidP="009238C6">
      <w:pPr>
        <w:ind w:left="-284"/>
        <w:rPr>
          <w:rFonts w:ascii="Arial" w:hAnsi="Arial" w:cs="Arial"/>
          <w:sz w:val="22"/>
          <w:szCs w:val="22"/>
          <w:lang w:eastAsia="en-US"/>
        </w:rPr>
      </w:pPr>
    </w:p>
    <w:p w14:paraId="2D85EE17" w14:textId="77777777" w:rsidR="009238C6" w:rsidRPr="009238C6" w:rsidRDefault="009238C6" w:rsidP="00562F52">
      <w:pPr>
        <w:rPr>
          <w:rFonts w:ascii="Arial" w:hAnsi="Arial" w:cs="Arial"/>
          <w:sz w:val="22"/>
          <w:szCs w:val="22"/>
          <w:lang w:eastAsia="en-US"/>
        </w:rPr>
      </w:pPr>
    </w:p>
    <w:p w14:paraId="2D85EE18" w14:textId="77777777" w:rsidR="009238C6" w:rsidRPr="009238C6" w:rsidRDefault="009238C6" w:rsidP="009238C6">
      <w:pPr>
        <w:ind w:left="-284"/>
        <w:rPr>
          <w:rFonts w:ascii="Arial" w:hAnsi="Arial" w:cs="Arial"/>
          <w:b/>
          <w:szCs w:val="22"/>
          <w:u w:val="single"/>
          <w:lang w:eastAsia="en-US"/>
        </w:rPr>
      </w:pPr>
      <w:r w:rsidRPr="009238C6">
        <w:rPr>
          <w:rFonts w:ascii="Arial" w:hAnsi="Arial" w:cs="Arial"/>
          <w:b/>
          <w:szCs w:val="22"/>
          <w:u w:val="single"/>
          <w:lang w:eastAsia="en-US"/>
        </w:rPr>
        <w:t>Rules for the Control of Keys</w:t>
      </w:r>
    </w:p>
    <w:p w14:paraId="2D85EE19" w14:textId="77777777" w:rsidR="009238C6" w:rsidRPr="009238C6" w:rsidRDefault="009238C6" w:rsidP="009238C6">
      <w:pPr>
        <w:ind w:left="-284"/>
        <w:rPr>
          <w:rFonts w:ascii="Arial" w:hAnsi="Arial" w:cs="Arial"/>
          <w:sz w:val="22"/>
          <w:szCs w:val="22"/>
          <w:lang w:eastAsia="en-US"/>
        </w:rPr>
      </w:pPr>
    </w:p>
    <w:p w14:paraId="2D85EE1A" w14:textId="77777777" w:rsidR="009238C6" w:rsidRPr="009238C6" w:rsidRDefault="009238C6" w:rsidP="009238C6">
      <w:pPr>
        <w:numPr>
          <w:ilvl w:val="0"/>
          <w:numId w:val="1"/>
        </w:numPr>
        <w:ind w:left="142" w:hanging="426"/>
        <w:contextualSpacing/>
        <w:rPr>
          <w:rFonts w:ascii="Arial" w:hAnsi="Arial" w:cs="Arial"/>
          <w:sz w:val="22"/>
          <w:szCs w:val="22"/>
          <w:lang w:eastAsia="en-US"/>
        </w:rPr>
      </w:pPr>
      <w:r w:rsidRPr="009238C6">
        <w:rPr>
          <w:rFonts w:ascii="Arial" w:hAnsi="Arial" w:cs="Arial"/>
          <w:sz w:val="22"/>
          <w:szCs w:val="22"/>
          <w:lang w:eastAsia="en-US"/>
        </w:rPr>
        <w:t>Copying of keys is not allowed and will be a disciplinary offense.</w:t>
      </w:r>
    </w:p>
    <w:p w14:paraId="2D85EE1B" w14:textId="77777777" w:rsidR="009238C6" w:rsidRPr="009238C6" w:rsidRDefault="009238C6" w:rsidP="009238C6">
      <w:pPr>
        <w:numPr>
          <w:ilvl w:val="0"/>
          <w:numId w:val="1"/>
        </w:numPr>
        <w:ind w:left="142" w:hanging="426"/>
        <w:contextualSpacing/>
        <w:rPr>
          <w:rFonts w:ascii="Arial" w:hAnsi="Arial" w:cs="Arial"/>
          <w:sz w:val="22"/>
          <w:szCs w:val="22"/>
          <w:lang w:eastAsia="en-US"/>
        </w:rPr>
      </w:pPr>
      <w:r w:rsidRPr="009238C6">
        <w:rPr>
          <w:rFonts w:ascii="Arial" w:hAnsi="Arial" w:cs="Arial"/>
          <w:sz w:val="22"/>
          <w:szCs w:val="22"/>
          <w:lang w:eastAsia="en-US"/>
        </w:rPr>
        <w:t>Key security is the responsibility of the Keyholder.</w:t>
      </w:r>
    </w:p>
    <w:p w14:paraId="2D85EE1C" w14:textId="77777777" w:rsidR="009238C6" w:rsidRPr="009238C6" w:rsidRDefault="009238C6" w:rsidP="009238C6">
      <w:pPr>
        <w:numPr>
          <w:ilvl w:val="0"/>
          <w:numId w:val="1"/>
        </w:numPr>
        <w:ind w:left="142" w:hanging="426"/>
        <w:contextualSpacing/>
        <w:rPr>
          <w:rFonts w:ascii="Arial" w:hAnsi="Arial" w:cs="Arial"/>
          <w:sz w:val="22"/>
          <w:szCs w:val="22"/>
          <w:lang w:eastAsia="en-US"/>
        </w:rPr>
      </w:pPr>
      <w:r w:rsidRPr="009238C6">
        <w:rPr>
          <w:rFonts w:ascii="Arial" w:hAnsi="Arial" w:cs="Arial"/>
          <w:sz w:val="22"/>
          <w:szCs w:val="22"/>
          <w:lang w:eastAsia="en-US"/>
        </w:rPr>
        <w:t>Only the Head Teacher has the authority to lend keys, in accordance with this policy.</w:t>
      </w:r>
    </w:p>
    <w:p w14:paraId="2D85EE1D" w14:textId="77777777" w:rsidR="009238C6" w:rsidRPr="009238C6" w:rsidRDefault="009238C6" w:rsidP="009238C6">
      <w:pPr>
        <w:numPr>
          <w:ilvl w:val="0"/>
          <w:numId w:val="1"/>
        </w:numPr>
        <w:ind w:left="142" w:hanging="426"/>
        <w:contextualSpacing/>
        <w:rPr>
          <w:rFonts w:ascii="Arial" w:hAnsi="Arial" w:cs="Arial"/>
          <w:sz w:val="22"/>
          <w:szCs w:val="22"/>
          <w:lang w:eastAsia="en-US"/>
        </w:rPr>
      </w:pPr>
      <w:r w:rsidRPr="009238C6">
        <w:rPr>
          <w:rFonts w:ascii="Arial" w:hAnsi="Arial" w:cs="Arial"/>
          <w:sz w:val="22"/>
          <w:szCs w:val="22"/>
          <w:lang w:eastAsia="en-US"/>
        </w:rPr>
        <w:t>Lost keys must be reported immediately to the Head Teacher, who will assess the security risk implications and report it to the Governing Body.</w:t>
      </w:r>
    </w:p>
    <w:p w14:paraId="2D85EE1E" w14:textId="77777777" w:rsidR="009238C6" w:rsidRPr="009238C6" w:rsidRDefault="009238C6" w:rsidP="009238C6">
      <w:pPr>
        <w:numPr>
          <w:ilvl w:val="0"/>
          <w:numId w:val="1"/>
        </w:numPr>
        <w:ind w:left="142" w:hanging="426"/>
        <w:contextualSpacing/>
        <w:rPr>
          <w:rFonts w:ascii="Arial" w:hAnsi="Arial" w:cs="Arial"/>
          <w:sz w:val="22"/>
          <w:szCs w:val="22"/>
          <w:lang w:eastAsia="en-US"/>
        </w:rPr>
      </w:pPr>
      <w:r w:rsidRPr="009238C6">
        <w:rPr>
          <w:rFonts w:ascii="Arial" w:hAnsi="Arial" w:cs="Arial"/>
          <w:sz w:val="22"/>
          <w:szCs w:val="22"/>
          <w:lang w:eastAsia="en-US"/>
        </w:rPr>
        <w:lastRenderedPageBreak/>
        <w:t xml:space="preserve">In the event of a security incident the Head Teacher may carry out an internal inquiry with which all </w:t>
      </w:r>
      <w:r w:rsidRPr="009238C6">
        <w:rPr>
          <w:rFonts w:ascii="Arial" w:hAnsi="Arial" w:cs="Arial"/>
          <w:b/>
          <w:sz w:val="22"/>
          <w:szCs w:val="22"/>
          <w:lang w:eastAsia="en-US"/>
        </w:rPr>
        <w:t>Permanent Keyholders</w:t>
      </w:r>
      <w:r w:rsidRPr="009238C6">
        <w:rPr>
          <w:rFonts w:ascii="Arial" w:hAnsi="Arial" w:cs="Arial"/>
          <w:sz w:val="22"/>
          <w:szCs w:val="22"/>
          <w:lang w:eastAsia="en-US"/>
        </w:rPr>
        <w:t xml:space="preserve"> are expected to cooperate</w:t>
      </w:r>
      <w:r w:rsidRPr="009238C6">
        <w:rPr>
          <w:rFonts w:ascii="Arial" w:hAnsi="Arial" w:cs="Arial"/>
          <w:b/>
          <w:sz w:val="22"/>
          <w:szCs w:val="22"/>
          <w:lang w:eastAsia="en-US"/>
        </w:rPr>
        <w:t>.  Temporary Keyholders</w:t>
      </w:r>
      <w:r w:rsidRPr="009238C6">
        <w:rPr>
          <w:rFonts w:ascii="Arial" w:hAnsi="Arial" w:cs="Arial"/>
          <w:sz w:val="22"/>
          <w:szCs w:val="22"/>
          <w:lang w:eastAsia="en-US"/>
        </w:rPr>
        <w:t xml:space="preserve"> agree to cooperate with an enquiry when they sign for a key.</w:t>
      </w:r>
    </w:p>
    <w:p w14:paraId="2D85EE1F" w14:textId="77777777" w:rsidR="009238C6" w:rsidRPr="009238C6" w:rsidRDefault="009238C6" w:rsidP="009238C6">
      <w:pPr>
        <w:numPr>
          <w:ilvl w:val="0"/>
          <w:numId w:val="1"/>
        </w:numPr>
        <w:ind w:left="142" w:hanging="426"/>
        <w:contextualSpacing/>
        <w:rPr>
          <w:rFonts w:ascii="Arial" w:hAnsi="Arial" w:cs="Arial"/>
          <w:sz w:val="22"/>
          <w:szCs w:val="22"/>
          <w:lang w:eastAsia="en-US"/>
        </w:rPr>
      </w:pPr>
      <w:r w:rsidRPr="009238C6">
        <w:rPr>
          <w:rFonts w:ascii="Arial" w:hAnsi="Arial" w:cs="Arial"/>
          <w:sz w:val="22"/>
          <w:szCs w:val="22"/>
          <w:lang w:eastAsia="en-US"/>
        </w:rPr>
        <w:t>In the event of the School’s facilities being lent to or rented to a third party the Head Teacher may give approval for the third party to be left unsupervised, at their own risk and they may be able to borrow a key if the correct procedure it adhered to.</w:t>
      </w:r>
    </w:p>
    <w:p w14:paraId="2D85EE20" w14:textId="77777777" w:rsidR="009238C6" w:rsidRPr="009238C6" w:rsidRDefault="009238C6" w:rsidP="009238C6">
      <w:pPr>
        <w:ind w:left="-284"/>
        <w:rPr>
          <w:rFonts w:ascii="Arial" w:hAnsi="Arial" w:cs="Arial"/>
          <w:sz w:val="22"/>
          <w:szCs w:val="22"/>
          <w:lang w:eastAsia="en-US"/>
        </w:rPr>
      </w:pPr>
    </w:p>
    <w:p w14:paraId="2D85EE21" w14:textId="77777777" w:rsidR="009238C6" w:rsidRPr="009238C6" w:rsidRDefault="009238C6" w:rsidP="009238C6">
      <w:pPr>
        <w:ind w:left="-284"/>
        <w:rPr>
          <w:rFonts w:ascii="Arial" w:hAnsi="Arial" w:cs="Arial"/>
          <w:b/>
          <w:szCs w:val="22"/>
          <w:u w:val="single"/>
          <w:lang w:eastAsia="en-US"/>
        </w:rPr>
      </w:pPr>
      <w:r w:rsidRPr="009238C6">
        <w:rPr>
          <w:rFonts w:ascii="Arial" w:hAnsi="Arial" w:cs="Arial"/>
          <w:b/>
          <w:szCs w:val="22"/>
          <w:u w:val="single"/>
          <w:lang w:eastAsia="en-US"/>
        </w:rPr>
        <w:t>Combination Locks</w:t>
      </w:r>
    </w:p>
    <w:p w14:paraId="2D85EE22" w14:textId="77777777" w:rsidR="009238C6" w:rsidRPr="009238C6" w:rsidRDefault="009238C6" w:rsidP="009238C6">
      <w:pPr>
        <w:ind w:left="-284"/>
        <w:rPr>
          <w:rFonts w:ascii="Arial" w:hAnsi="Arial" w:cs="Arial"/>
          <w:sz w:val="22"/>
          <w:szCs w:val="22"/>
          <w:lang w:eastAsia="en-US"/>
        </w:rPr>
      </w:pPr>
    </w:p>
    <w:p w14:paraId="2D85EE23" w14:textId="77777777" w:rsidR="009238C6" w:rsidRDefault="009238C6" w:rsidP="009238C6">
      <w:pPr>
        <w:ind w:left="-284"/>
        <w:rPr>
          <w:rFonts w:ascii="Arial" w:hAnsi="Arial" w:cs="Arial"/>
          <w:sz w:val="22"/>
          <w:szCs w:val="22"/>
          <w:lang w:eastAsia="en-US"/>
        </w:rPr>
      </w:pPr>
      <w:r w:rsidRPr="009238C6">
        <w:rPr>
          <w:rFonts w:ascii="Arial" w:hAnsi="Arial" w:cs="Arial"/>
          <w:sz w:val="22"/>
          <w:szCs w:val="22"/>
          <w:lang w:eastAsia="en-US"/>
        </w:rPr>
        <w:t xml:space="preserve">The School has one Main Entrance combination lock.  </w:t>
      </w:r>
      <w:r w:rsidRPr="009238C6">
        <w:rPr>
          <w:rFonts w:ascii="Arial" w:hAnsi="Arial" w:cs="Arial"/>
          <w:b/>
          <w:sz w:val="22"/>
          <w:szCs w:val="22"/>
          <w:lang w:eastAsia="en-US"/>
        </w:rPr>
        <w:t>Only members of staff can be given the access codes</w:t>
      </w:r>
      <w:r>
        <w:rPr>
          <w:rFonts w:ascii="Arial" w:hAnsi="Arial" w:cs="Arial"/>
          <w:sz w:val="22"/>
          <w:szCs w:val="22"/>
          <w:lang w:eastAsia="en-US"/>
        </w:rPr>
        <w:t>.</w:t>
      </w:r>
    </w:p>
    <w:p w14:paraId="2D85EE24" w14:textId="77777777" w:rsidR="009238C6" w:rsidRPr="009238C6" w:rsidRDefault="009238C6" w:rsidP="009238C6">
      <w:pPr>
        <w:ind w:left="-284"/>
        <w:rPr>
          <w:rFonts w:ascii="Arial" w:hAnsi="Arial" w:cs="Arial"/>
          <w:sz w:val="22"/>
          <w:szCs w:val="22"/>
          <w:lang w:eastAsia="en-US"/>
        </w:rPr>
      </w:pPr>
    </w:p>
    <w:p w14:paraId="2D85EE25" w14:textId="77777777" w:rsidR="009238C6" w:rsidRPr="009238C6" w:rsidRDefault="009238C6" w:rsidP="009238C6">
      <w:pPr>
        <w:ind w:left="-284"/>
        <w:rPr>
          <w:rFonts w:ascii="Arial" w:hAnsi="Arial" w:cs="Arial"/>
          <w:sz w:val="22"/>
          <w:szCs w:val="22"/>
          <w:lang w:eastAsia="en-US"/>
        </w:rPr>
      </w:pPr>
      <w:r w:rsidRPr="009238C6">
        <w:rPr>
          <w:rFonts w:ascii="Arial" w:hAnsi="Arial" w:cs="Arial"/>
          <w:sz w:val="22"/>
          <w:szCs w:val="22"/>
          <w:lang w:eastAsia="en-US"/>
        </w:rPr>
        <w:t>The greater the number of people who know these combinations and the frequency in which these are changed have a direct effect on the risks associated with any security, safeguarding or GDPR breach.  Therefore, it is the Head Teacher’s responsibility to identify the staff who need to know these combinations and the frequency in which they are changed.  Annexes</w:t>
      </w:r>
      <w:r w:rsidR="00562F52">
        <w:rPr>
          <w:rFonts w:ascii="Arial" w:hAnsi="Arial" w:cs="Arial"/>
          <w:sz w:val="22"/>
          <w:szCs w:val="22"/>
          <w:lang w:eastAsia="en-US"/>
        </w:rPr>
        <w:t xml:space="preserve"> A and B</w:t>
      </w:r>
      <w:r w:rsidRPr="009238C6">
        <w:rPr>
          <w:rFonts w:ascii="Arial" w:hAnsi="Arial" w:cs="Arial"/>
          <w:sz w:val="22"/>
          <w:szCs w:val="22"/>
          <w:lang w:eastAsia="en-US"/>
        </w:rPr>
        <w:t xml:space="preserve"> record the names of those with knowledge of the combinations and a record of when the combinations are changed.  Both of these should be reviewed annually, as a minimum.</w:t>
      </w:r>
    </w:p>
    <w:p w14:paraId="2D85EE26" w14:textId="77777777" w:rsidR="009238C6" w:rsidRPr="009238C6" w:rsidRDefault="009238C6" w:rsidP="009238C6">
      <w:pPr>
        <w:ind w:left="-284"/>
        <w:rPr>
          <w:rFonts w:ascii="Arial" w:hAnsi="Arial" w:cs="Arial"/>
          <w:sz w:val="22"/>
          <w:szCs w:val="22"/>
          <w:lang w:eastAsia="en-US"/>
        </w:rPr>
      </w:pPr>
    </w:p>
    <w:p w14:paraId="2D85EE27" w14:textId="77777777" w:rsidR="009238C6" w:rsidRPr="009238C6" w:rsidRDefault="009238C6" w:rsidP="009238C6">
      <w:pPr>
        <w:ind w:left="-284"/>
        <w:rPr>
          <w:rFonts w:ascii="Arial" w:hAnsi="Arial" w:cs="Arial"/>
          <w:sz w:val="22"/>
          <w:szCs w:val="22"/>
          <w:lang w:eastAsia="en-US"/>
        </w:rPr>
      </w:pPr>
      <w:r w:rsidRPr="009238C6">
        <w:rPr>
          <w:rFonts w:ascii="Arial" w:hAnsi="Arial" w:cs="Arial"/>
          <w:sz w:val="22"/>
          <w:szCs w:val="22"/>
          <w:lang w:eastAsia="en-US"/>
        </w:rPr>
        <w:t>The combination for all locks should be held in a sealed envelope in the secure key box.</w:t>
      </w:r>
    </w:p>
    <w:p w14:paraId="2D85EE28" w14:textId="77777777" w:rsidR="009238C6" w:rsidRPr="009238C6" w:rsidRDefault="009238C6" w:rsidP="009238C6">
      <w:pPr>
        <w:ind w:left="-284"/>
        <w:rPr>
          <w:rFonts w:ascii="Arial" w:hAnsi="Arial" w:cs="Arial"/>
          <w:sz w:val="22"/>
          <w:szCs w:val="22"/>
          <w:lang w:eastAsia="en-US"/>
        </w:rPr>
      </w:pPr>
    </w:p>
    <w:p w14:paraId="2D85EE29" w14:textId="77777777" w:rsidR="009238C6" w:rsidRPr="009238C6" w:rsidRDefault="009238C6" w:rsidP="009238C6">
      <w:pPr>
        <w:ind w:left="-284"/>
        <w:rPr>
          <w:rFonts w:ascii="Arial" w:hAnsi="Arial" w:cs="Arial"/>
          <w:b/>
          <w:szCs w:val="22"/>
          <w:u w:val="single"/>
          <w:lang w:eastAsia="en-US"/>
        </w:rPr>
      </w:pPr>
      <w:r w:rsidRPr="009238C6">
        <w:rPr>
          <w:rFonts w:ascii="Arial" w:hAnsi="Arial" w:cs="Arial"/>
          <w:b/>
          <w:szCs w:val="22"/>
          <w:u w:val="single"/>
          <w:lang w:eastAsia="en-US"/>
        </w:rPr>
        <w:t>Other Keys</w:t>
      </w:r>
    </w:p>
    <w:p w14:paraId="2D85EE2A" w14:textId="77777777" w:rsidR="009238C6" w:rsidRPr="009238C6" w:rsidRDefault="009238C6" w:rsidP="009238C6">
      <w:pPr>
        <w:ind w:left="-284"/>
        <w:rPr>
          <w:rFonts w:ascii="Arial" w:hAnsi="Arial" w:cs="Arial"/>
          <w:sz w:val="22"/>
          <w:szCs w:val="22"/>
          <w:lang w:eastAsia="en-US"/>
        </w:rPr>
      </w:pPr>
    </w:p>
    <w:p w14:paraId="2D85EE2B" w14:textId="77777777" w:rsidR="009238C6" w:rsidRPr="009238C6" w:rsidRDefault="009238C6" w:rsidP="009238C6">
      <w:pPr>
        <w:ind w:left="-284"/>
        <w:rPr>
          <w:rFonts w:ascii="Arial" w:hAnsi="Arial" w:cs="Arial"/>
          <w:sz w:val="22"/>
          <w:szCs w:val="22"/>
          <w:lang w:eastAsia="en-US"/>
        </w:rPr>
      </w:pPr>
      <w:r w:rsidRPr="009238C6">
        <w:rPr>
          <w:rFonts w:ascii="Arial" w:hAnsi="Arial" w:cs="Arial"/>
          <w:sz w:val="22"/>
          <w:szCs w:val="22"/>
          <w:lang w:eastAsia="en-US"/>
        </w:rPr>
        <w:t>The School holds other keys for cabinets, draws etc.</w:t>
      </w:r>
      <w:r>
        <w:rPr>
          <w:rFonts w:ascii="Arial" w:hAnsi="Arial" w:cs="Arial"/>
          <w:sz w:val="22"/>
          <w:szCs w:val="22"/>
          <w:lang w:eastAsia="en-US"/>
        </w:rPr>
        <w:t xml:space="preserve"> which are kept in the Staff Room.</w:t>
      </w:r>
      <w:r w:rsidRPr="009238C6">
        <w:rPr>
          <w:rFonts w:ascii="Arial" w:hAnsi="Arial" w:cs="Arial"/>
          <w:sz w:val="22"/>
          <w:szCs w:val="22"/>
          <w:lang w:eastAsia="en-US"/>
        </w:rPr>
        <w:t xml:space="preserve">  All keys are listed in Annex F.  Any item purchased by the school, that has a lock, must be recorded in Annex F by the School Secretary and reviewed annually by the School Secretary and Data Protection Officer.</w:t>
      </w:r>
    </w:p>
    <w:p w14:paraId="2D85EE2C" w14:textId="77777777" w:rsidR="009238C6" w:rsidRPr="009238C6" w:rsidRDefault="009238C6" w:rsidP="009238C6">
      <w:pPr>
        <w:ind w:left="-284"/>
        <w:rPr>
          <w:rFonts w:ascii="Arial" w:hAnsi="Arial" w:cs="Arial"/>
          <w:sz w:val="22"/>
          <w:szCs w:val="22"/>
          <w:lang w:eastAsia="en-US"/>
        </w:rPr>
      </w:pPr>
    </w:p>
    <w:p w14:paraId="2D85EE2D" w14:textId="77777777" w:rsidR="009238C6" w:rsidRPr="009238C6" w:rsidRDefault="009238C6" w:rsidP="009238C6">
      <w:pPr>
        <w:ind w:left="-284"/>
        <w:rPr>
          <w:rFonts w:ascii="Arial" w:hAnsi="Arial" w:cs="Arial"/>
          <w:b/>
          <w:szCs w:val="22"/>
          <w:u w:val="single"/>
          <w:lang w:eastAsia="en-US"/>
        </w:rPr>
      </w:pPr>
      <w:r w:rsidRPr="009238C6">
        <w:rPr>
          <w:rFonts w:ascii="Arial" w:hAnsi="Arial" w:cs="Arial"/>
          <w:b/>
          <w:szCs w:val="22"/>
          <w:u w:val="single"/>
          <w:lang w:eastAsia="en-US"/>
        </w:rPr>
        <w:t>Review</w:t>
      </w:r>
    </w:p>
    <w:p w14:paraId="2D85EE2E" w14:textId="77777777" w:rsidR="009238C6" w:rsidRPr="009238C6" w:rsidRDefault="009238C6" w:rsidP="009238C6">
      <w:pPr>
        <w:ind w:left="-284"/>
        <w:rPr>
          <w:rFonts w:ascii="Arial" w:hAnsi="Arial" w:cs="Arial"/>
          <w:sz w:val="22"/>
          <w:szCs w:val="22"/>
          <w:lang w:eastAsia="en-US"/>
        </w:rPr>
      </w:pPr>
    </w:p>
    <w:p w14:paraId="2D85EE2F" w14:textId="77777777" w:rsidR="009238C6" w:rsidRPr="009238C6" w:rsidRDefault="009238C6" w:rsidP="009238C6">
      <w:pPr>
        <w:ind w:left="-284"/>
        <w:rPr>
          <w:rFonts w:ascii="Arial" w:hAnsi="Arial" w:cs="Arial"/>
          <w:sz w:val="22"/>
          <w:szCs w:val="22"/>
          <w:lang w:eastAsia="en-US"/>
        </w:rPr>
      </w:pPr>
      <w:r w:rsidRPr="009238C6">
        <w:rPr>
          <w:rFonts w:ascii="Arial" w:hAnsi="Arial" w:cs="Arial"/>
          <w:sz w:val="22"/>
          <w:szCs w:val="22"/>
          <w:lang w:eastAsia="en-US"/>
        </w:rPr>
        <w:t xml:space="preserve">This policy will be reviewed every 5 years from the date of adoption, or if a situation occurs which necessitates any amendment. </w:t>
      </w:r>
    </w:p>
    <w:p w14:paraId="2D85EE30" w14:textId="77777777" w:rsidR="009238C6" w:rsidRPr="009238C6" w:rsidRDefault="009238C6" w:rsidP="009238C6">
      <w:pPr>
        <w:ind w:left="-284"/>
        <w:rPr>
          <w:rFonts w:ascii="Arial" w:hAnsi="Arial" w:cs="Arial"/>
          <w:sz w:val="22"/>
          <w:szCs w:val="22"/>
          <w:lang w:eastAsia="en-US"/>
        </w:rPr>
      </w:pPr>
    </w:p>
    <w:p w14:paraId="2D85EE31" w14:textId="77777777" w:rsidR="009238C6" w:rsidRPr="009238C6" w:rsidRDefault="009238C6" w:rsidP="009238C6">
      <w:pPr>
        <w:ind w:left="-284"/>
        <w:rPr>
          <w:rFonts w:ascii="Arial" w:hAnsi="Arial" w:cs="Arial"/>
          <w:sz w:val="22"/>
          <w:szCs w:val="22"/>
          <w:lang w:eastAsia="en-US"/>
        </w:rPr>
      </w:pPr>
    </w:p>
    <w:p w14:paraId="2D85EE32" w14:textId="77777777" w:rsidR="009238C6" w:rsidRPr="009238C6" w:rsidRDefault="009238C6" w:rsidP="009238C6">
      <w:pPr>
        <w:ind w:left="-284"/>
        <w:rPr>
          <w:rFonts w:ascii="Arial" w:hAnsi="Arial" w:cs="Arial"/>
          <w:sz w:val="22"/>
          <w:szCs w:val="22"/>
          <w:lang w:eastAsia="en-US"/>
        </w:rPr>
      </w:pPr>
    </w:p>
    <w:p w14:paraId="2D85EE33" w14:textId="77777777" w:rsidR="009238C6" w:rsidRPr="009238C6" w:rsidRDefault="009238C6" w:rsidP="009238C6">
      <w:pPr>
        <w:tabs>
          <w:tab w:val="left" w:pos="3686"/>
        </w:tabs>
        <w:ind w:left="-284"/>
        <w:rPr>
          <w:rFonts w:ascii="Arial" w:hAnsi="Arial" w:cs="Arial"/>
          <w:sz w:val="22"/>
          <w:szCs w:val="22"/>
          <w:lang w:eastAsia="en-US"/>
        </w:rPr>
      </w:pPr>
      <w:r w:rsidRPr="009238C6">
        <w:rPr>
          <w:rFonts w:ascii="Arial" w:hAnsi="Arial" w:cs="Arial"/>
          <w:sz w:val="22"/>
          <w:szCs w:val="22"/>
          <w:lang w:eastAsia="en-US"/>
        </w:rPr>
        <w:t>Adopted</w:t>
      </w:r>
      <w:r>
        <w:rPr>
          <w:rFonts w:ascii="Arial" w:hAnsi="Arial" w:cs="Arial"/>
          <w:sz w:val="22"/>
          <w:szCs w:val="22"/>
          <w:lang w:eastAsia="en-US"/>
        </w:rPr>
        <w:t xml:space="preserve"> </w:t>
      </w:r>
      <w:proofErr w:type="gramStart"/>
      <w:r>
        <w:rPr>
          <w:rFonts w:ascii="Arial" w:hAnsi="Arial" w:cs="Arial"/>
          <w:sz w:val="22"/>
          <w:szCs w:val="22"/>
          <w:lang w:eastAsia="en-US"/>
        </w:rPr>
        <w:t xml:space="preserve">on </w:t>
      </w:r>
      <w:r w:rsidRPr="009238C6">
        <w:rPr>
          <w:rFonts w:ascii="Arial" w:hAnsi="Arial" w:cs="Arial"/>
          <w:sz w:val="22"/>
          <w:szCs w:val="22"/>
          <w:lang w:eastAsia="en-US"/>
        </w:rPr>
        <w:t>:</w:t>
      </w:r>
      <w:proofErr w:type="gramEnd"/>
      <w:r w:rsidRPr="009238C6">
        <w:rPr>
          <w:rFonts w:ascii="Arial" w:hAnsi="Arial" w:cs="Arial"/>
          <w:sz w:val="22"/>
          <w:szCs w:val="22"/>
          <w:lang w:eastAsia="en-US"/>
        </w:rPr>
        <w:tab/>
      </w:r>
      <w:r>
        <w:rPr>
          <w:rFonts w:ascii="Arial" w:hAnsi="Arial" w:cs="Arial"/>
          <w:sz w:val="22"/>
          <w:szCs w:val="22"/>
          <w:lang w:eastAsia="en-US"/>
        </w:rPr>
        <w:t>S</w:t>
      </w:r>
      <w:r w:rsidRPr="009238C6">
        <w:rPr>
          <w:rFonts w:ascii="Arial" w:hAnsi="Arial" w:cs="Arial"/>
          <w:sz w:val="22"/>
          <w:szCs w:val="22"/>
          <w:lang w:eastAsia="en-US"/>
        </w:rPr>
        <w:t>igned:</w:t>
      </w:r>
    </w:p>
    <w:p w14:paraId="2D85EE34" w14:textId="77777777" w:rsidR="009238C6" w:rsidRPr="009238C6" w:rsidRDefault="009238C6" w:rsidP="00562F52">
      <w:pPr>
        <w:tabs>
          <w:tab w:val="left" w:pos="3686"/>
        </w:tabs>
        <w:ind w:left="-284" w:firstLine="720"/>
        <w:rPr>
          <w:rFonts w:ascii="Arial" w:hAnsi="Arial" w:cs="Arial"/>
          <w:sz w:val="22"/>
          <w:szCs w:val="22"/>
          <w:lang w:eastAsia="en-US"/>
        </w:rPr>
      </w:pPr>
      <w:r>
        <w:rPr>
          <w:rFonts w:ascii="Arial" w:hAnsi="Arial" w:cs="Arial"/>
          <w:sz w:val="22"/>
          <w:szCs w:val="22"/>
          <w:lang w:eastAsia="en-US"/>
        </w:rPr>
        <w:tab/>
      </w:r>
      <w:r w:rsidRPr="009238C6">
        <w:rPr>
          <w:rFonts w:ascii="Arial" w:hAnsi="Arial" w:cs="Arial"/>
          <w:sz w:val="22"/>
          <w:szCs w:val="22"/>
          <w:lang w:eastAsia="en-US"/>
        </w:rPr>
        <w:t>Chairman</w:t>
      </w:r>
      <w:r w:rsidR="00562F52">
        <w:rPr>
          <w:rFonts w:ascii="Arial" w:hAnsi="Arial" w:cs="Arial"/>
          <w:sz w:val="22"/>
          <w:szCs w:val="22"/>
          <w:lang w:eastAsia="en-US"/>
        </w:rPr>
        <w:t xml:space="preserve"> of the </w:t>
      </w:r>
      <w:r w:rsidRPr="009238C6">
        <w:rPr>
          <w:rFonts w:ascii="Arial" w:hAnsi="Arial" w:cs="Arial"/>
          <w:sz w:val="22"/>
          <w:szCs w:val="22"/>
          <w:lang w:eastAsia="en-US"/>
        </w:rPr>
        <w:t>Governing Body</w:t>
      </w:r>
    </w:p>
    <w:p w14:paraId="2D85EE35" w14:textId="77777777" w:rsidR="009238C6" w:rsidRPr="009238C6" w:rsidRDefault="009238C6" w:rsidP="009238C6">
      <w:pPr>
        <w:tabs>
          <w:tab w:val="left" w:pos="3686"/>
        </w:tabs>
        <w:ind w:left="-284" w:firstLine="720"/>
        <w:rPr>
          <w:rFonts w:ascii="Arial" w:hAnsi="Arial" w:cs="Arial"/>
          <w:sz w:val="22"/>
          <w:szCs w:val="22"/>
          <w:lang w:eastAsia="en-US"/>
        </w:rPr>
      </w:pPr>
      <w:r>
        <w:rPr>
          <w:rFonts w:ascii="Arial" w:hAnsi="Arial" w:cs="Arial"/>
          <w:sz w:val="22"/>
          <w:szCs w:val="22"/>
          <w:lang w:eastAsia="en-US"/>
        </w:rPr>
        <w:tab/>
      </w:r>
      <w:r w:rsidRPr="009238C6">
        <w:rPr>
          <w:rFonts w:ascii="Arial" w:hAnsi="Arial" w:cs="Arial"/>
          <w:sz w:val="22"/>
          <w:szCs w:val="22"/>
          <w:lang w:eastAsia="en-US"/>
        </w:rPr>
        <w:t xml:space="preserve">Ysgol </w:t>
      </w:r>
      <w:r>
        <w:rPr>
          <w:rFonts w:ascii="Arial" w:hAnsi="Arial" w:cs="Arial"/>
          <w:sz w:val="22"/>
          <w:szCs w:val="22"/>
          <w:lang w:eastAsia="en-US"/>
        </w:rPr>
        <w:t>Bro Cynllaith</w:t>
      </w:r>
    </w:p>
    <w:p w14:paraId="2D85EE36" w14:textId="77777777" w:rsidR="009238C6" w:rsidRPr="009238C6" w:rsidRDefault="009238C6" w:rsidP="009238C6">
      <w:pPr>
        <w:ind w:left="-284" w:firstLine="720"/>
        <w:rPr>
          <w:rFonts w:ascii="Arial" w:hAnsi="Arial" w:cs="Arial"/>
          <w:sz w:val="22"/>
          <w:szCs w:val="22"/>
          <w:lang w:eastAsia="en-US"/>
        </w:rPr>
      </w:pPr>
    </w:p>
    <w:tbl>
      <w:tblPr>
        <w:tblStyle w:val="TableGrid"/>
        <w:tblW w:w="0" w:type="auto"/>
        <w:tblInd w:w="-289" w:type="dxa"/>
        <w:tblLook w:val="04A0" w:firstRow="1" w:lastRow="0" w:firstColumn="1" w:lastColumn="0" w:noHBand="0" w:noVBand="1"/>
      </w:tblPr>
      <w:tblGrid>
        <w:gridCol w:w="1402"/>
        <w:gridCol w:w="3707"/>
        <w:gridCol w:w="4196"/>
      </w:tblGrid>
      <w:tr w:rsidR="009238C6" w:rsidRPr="009238C6" w14:paraId="2D85EE38" w14:textId="77777777" w:rsidTr="009238C6">
        <w:tc>
          <w:tcPr>
            <w:tcW w:w="9305" w:type="dxa"/>
            <w:gridSpan w:val="3"/>
          </w:tcPr>
          <w:p w14:paraId="2D85EE37" w14:textId="77777777" w:rsidR="009238C6" w:rsidRPr="009238C6" w:rsidRDefault="009238C6" w:rsidP="00562F52">
            <w:pPr>
              <w:spacing w:after="160" w:line="259" w:lineRule="auto"/>
              <w:ind w:left="34"/>
              <w:rPr>
                <w:rFonts w:ascii="Arial" w:hAnsi="Arial" w:cs="Arial"/>
                <w:sz w:val="22"/>
                <w:szCs w:val="22"/>
                <w:lang w:eastAsia="en-US"/>
              </w:rPr>
            </w:pPr>
            <w:r w:rsidRPr="009238C6">
              <w:rPr>
                <w:rFonts w:ascii="Arial" w:hAnsi="Arial" w:cs="Arial"/>
                <w:sz w:val="22"/>
                <w:szCs w:val="22"/>
                <w:lang w:eastAsia="en-US"/>
              </w:rPr>
              <w:t>I have read, understood and will abide by the rules and procedures set out in the Keyholder Policy.</w:t>
            </w:r>
          </w:p>
        </w:tc>
      </w:tr>
      <w:tr w:rsidR="009238C6" w:rsidRPr="009238C6" w14:paraId="2D85EE3C" w14:textId="77777777" w:rsidTr="009238C6">
        <w:tc>
          <w:tcPr>
            <w:tcW w:w="1402" w:type="dxa"/>
            <w:vAlign w:val="center"/>
          </w:tcPr>
          <w:p w14:paraId="2D85EE39" w14:textId="77777777" w:rsidR="009238C6" w:rsidRPr="009238C6" w:rsidRDefault="009238C6" w:rsidP="00562F52">
            <w:pPr>
              <w:spacing w:after="160" w:line="259" w:lineRule="auto"/>
              <w:ind w:left="34"/>
              <w:jc w:val="center"/>
              <w:rPr>
                <w:rFonts w:ascii="Arial" w:hAnsi="Arial" w:cs="Arial"/>
                <w:b/>
                <w:sz w:val="22"/>
                <w:szCs w:val="22"/>
                <w:lang w:eastAsia="en-US"/>
              </w:rPr>
            </w:pPr>
            <w:r w:rsidRPr="009238C6">
              <w:rPr>
                <w:rFonts w:ascii="Arial" w:hAnsi="Arial" w:cs="Arial"/>
                <w:b/>
                <w:sz w:val="22"/>
                <w:szCs w:val="22"/>
                <w:lang w:eastAsia="en-US"/>
              </w:rPr>
              <w:t>Key Set</w:t>
            </w:r>
          </w:p>
        </w:tc>
        <w:tc>
          <w:tcPr>
            <w:tcW w:w="3707" w:type="dxa"/>
            <w:vAlign w:val="center"/>
          </w:tcPr>
          <w:p w14:paraId="2D85EE3A" w14:textId="77777777" w:rsidR="009238C6" w:rsidRPr="009238C6" w:rsidRDefault="009238C6" w:rsidP="00562F52">
            <w:pPr>
              <w:spacing w:after="160" w:line="259" w:lineRule="auto"/>
              <w:ind w:left="34"/>
              <w:jc w:val="center"/>
              <w:rPr>
                <w:rFonts w:ascii="Arial" w:hAnsi="Arial" w:cs="Arial"/>
                <w:b/>
                <w:sz w:val="22"/>
                <w:szCs w:val="22"/>
                <w:lang w:eastAsia="en-US"/>
              </w:rPr>
            </w:pPr>
            <w:r w:rsidRPr="009238C6">
              <w:rPr>
                <w:rFonts w:ascii="Arial" w:hAnsi="Arial" w:cs="Arial"/>
                <w:b/>
                <w:sz w:val="22"/>
                <w:szCs w:val="22"/>
                <w:lang w:eastAsia="en-US"/>
              </w:rPr>
              <w:t>Name</w:t>
            </w:r>
          </w:p>
        </w:tc>
        <w:tc>
          <w:tcPr>
            <w:tcW w:w="4196" w:type="dxa"/>
            <w:vAlign w:val="center"/>
          </w:tcPr>
          <w:p w14:paraId="2D85EE3B" w14:textId="77777777" w:rsidR="009238C6" w:rsidRPr="009238C6" w:rsidRDefault="009238C6" w:rsidP="00562F52">
            <w:pPr>
              <w:spacing w:after="160" w:line="259" w:lineRule="auto"/>
              <w:ind w:left="34"/>
              <w:jc w:val="center"/>
              <w:rPr>
                <w:rFonts w:ascii="Arial" w:hAnsi="Arial" w:cs="Arial"/>
                <w:b/>
                <w:sz w:val="22"/>
                <w:szCs w:val="22"/>
                <w:lang w:eastAsia="en-US"/>
              </w:rPr>
            </w:pPr>
            <w:r w:rsidRPr="009238C6">
              <w:rPr>
                <w:rFonts w:ascii="Arial" w:hAnsi="Arial" w:cs="Arial"/>
                <w:b/>
                <w:sz w:val="22"/>
                <w:szCs w:val="22"/>
                <w:lang w:eastAsia="en-US"/>
              </w:rPr>
              <w:t>Signature</w:t>
            </w:r>
          </w:p>
        </w:tc>
      </w:tr>
      <w:tr w:rsidR="009238C6" w:rsidRPr="009238C6" w14:paraId="2D85EE40" w14:textId="77777777" w:rsidTr="009238C6">
        <w:tc>
          <w:tcPr>
            <w:tcW w:w="1402" w:type="dxa"/>
            <w:vAlign w:val="center"/>
          </w:tcPr>
          <w:p w14:paraId="2D85EE3D" w14:textId="77777777" w:rsidR="009238C6" w:rsidRPr="009238C6" w:rsidRDefault="009238C6" w:rsidP="00562F52">
            <w:pPr>
              <w:spacing w:after="160" w:line="259" w:lineRule="auto"/>
              <w:ind w:left="34"/>
              <w:jc w:val="center"/>
              <w:rPr>
                <w:rFonts w:ascii="Arial" w:hAnsi="Arial" w:cs="Arial"/>
                <w:sz w:val="22"/>
                <w:szCs w:val="22"/>
                <w:lang w:eastAsia="en-US"/>
              </w:rPr>
            </w:pPr>
            <w:r w:rsidRPr="009238C6">
              <w:rPr>
                <w:rFonts w:ascii="Arial" w:hAnsi="Arial" w:cs="Arial"/>
                <w:sz w:val="22"/>
                <w:szCs w:val="22"/>
                <w:lang w:eastAsia="en-US"/>
              </w:rPr>
              <w:t>1</w:t>
            </w:r>
          </w:p>
        </w:tc>
        <w:tc>
          <w:tcPr>
            <w:tcW w:w="3707" w:type="dxa"/>
            <w:vAlign w:val="center"/>
          </w:tcPr>
          <w:p w14:paraId="2D85EE3E" w14:textId="77777777" w:rsidR="009238C6" w:rsidRPr="009238C6" w:rsidRDefault="009238C6" w:rsidP="00562F52">
            <w:pPr>
              <w:spacing w:after="160" w:line="259" w:lineRule="auto"/>
              <w:ind w:left="34"/>
              <w:jc w:val="center"/>
              <w:rPr>
                <w:rFonts w:ascii="Arial" w:hAnsi="Arial" w:cs="Arial"/>
                <w:sz w:val="22"/>
                <w:szCs w:val="22"/>
                <w:lang w:eastAsia="en-US"/>
              </w:rPr>
            </w:pPr>
            <w:r w:rsidRPr="009238C6">
              <w:rPr>
                <w:rFonts w:ascii="Arial" w:hAnsi="Arial" w:cs="Arial"/>
                <w:sz w:val="22"/>
                <w:szCs w:val="22"/>
                <w:lang w:eastAsia="en-US"/>
              </w:rPr>
              <w:t>Rhian Jones</w:t>
            </w:r>
          </w:p>
        </w:tc>
        <w:tc>
          <w:tcPr>
            <w:tcW w:w="4196" w:type="dxa"/>
            <w:vAlign w:val="center"/>
          </w:tcPr>
          <w:p w14:paraId="2D85EE3F" w14:textId="77777777" w:rsidR="009238C6" w:rsidRPr="009238C6" w:rsidRDefault="009238C6" w:rsidP="00562F52">
            <w:pPr>
              <w:spacing w:after="160" w:line="259" w:lineRule="auto"/>
              <w:ind w:left="34"/>
              <w:jc w:val="center"/>
              <w:rPr>
                <w:rFonts w:ascii="Arial" w:hAnsi="Arial" w:cs="Arial"/>
                <w:sz w:val="22"/>
                <w:szCs w:val="22"/>
                <w:lang w:eastAsia="en-US"/>
              </w:rPr>
            </w:pPr>
          </w:p>
        </w:tc>
      </w:tr>
      <w:tr w:rsidR="009238C6" w:rsidRPr="009238C6" w14:paraId="2D85EE44" w14:textId="77777777" w:rsidTr="009238C6">
        <w:tc>
          <w:tcPr>
            <w:tcW w:w="1402" w:type="dxa"/>
            <w:vAlign w:val="center"/>
          </w:tcPr>
          <w:p w14:paraId="2D85EE41" w14:textId="77777777" w:rsidR="009238C6" w:rsidRPr="009238C6" w:rsidRDefault="009238C6" w:rsidP="00562F52">
            <w:pPr>
              <w:spacing w:after="160" w:line="259" w:lineRule="auto"/>
              <w:ind w:left="34"/>
              <w:jc w:val="center"/>
              <w:rPr>
                <w:rFonts w:ascii="Arial" w:hAnsi="Arial" w:cs="Arial"/>
                <w:sz w:val="22"/>
                <w:szCs w:val="22"/>
                <w:lang w:eastAsia="en-US"/>
              </w:rPr>
            </w:pPr>
            <w:r w:rsidRPr="009238C6">
              <w:rPr>
                <w:rFonts w:ascii="Arial" w:hAnsi="Arial" w:cs="Arial"/>
                <w:sz w:val="22"/>
                <w:szCs w:val="22"/>
                <w:lang w:eastAsia="en-US"/>
              </w:rPr>
              <w:t>2</w:t>
            </w:r>
          </w:p>
        </w:tc>
        <w:tc>
          <w:tcPr>
            <w:tcW w:w="3707" w:type="dxa"/>
            <w:vAlign w:val="center"/>
          </w:tcPr>
          <w:p w14:paraId="2D85EE42" w14:textId="77777777" w:rsidR="009238C6" w:rsidRPr="009238C6" w:rsidRDefault="00562F52" w:rsidP="00562F52">
            <w:pPr>
              <w:spacing w:after="160" w:line="259" w:lineRule="auto"/>
              <w:ind w:left="34"/>
              <w:jc w:val="center"/>
              <w:rPr>
                <w:rFonts w:ascii="Arial" w:hAnsi="Arial" w:cs="Arial"/>
                <w:sz w:val="22"/>
                <w:szCs w:val="22"/>
                <w:lang w:eastAsia="en-US"/>
              </w:rPr>
            </w:pPr>
            <w:r>
              <w:rPr>
                <w:rFonts w:ascii="Arial" w:hAnsi="Arial" w:cs="Arial"/>
                <w:sz w:val="22"/>
                <w:szCs w:val="22"/>
                <w:lang w:eastAsia="en-US"/>
              </w:rPr>
              <w:t>Wendy Clough Jones</w:t>
            </w:r>
          </w:p>
        </w:tc>
        <w:tc>
          <w:tcPr>
            <w:tcW w:w="4196" w:type="dxa"/>
            <w:vAlign w:val="center"/>
          </w:tcPr>
          <w:p w14:paraId="2D85EE43" w14:textId="77777777" w:rsidR="009238C6" w:rsidRPr="009238C6" w:rsidRDefault="009238C6" w:rsidP="00562F52">
            <w:pPr>
              <w:spacing w:after="160" w:line="259" w:lineRule="auto"/>
              <w:ind w:left="34"/>
              <w:jc w:val="center"/>
              <w:rPr>
                <w:rFonts w:ascii="Arial" w:hAnsi="Arial" w:cs="Arial"/>
                <w:sz w:val="22"/>
                <w:szCs w:val="22"/>
                <w:lang w:eastAsia="en-US"/>
              </w:rPr>
            </w:pPr>
          </w:p>
        </w:tc>
      </w:tr>
      <w:tr w:rsidR="009238C6" w:rsidRPr="009238C6" w14:paraId="2D85EE48" w14:textId="77777777" w:rsidTr="009238C6">
        <w:tc>
          <w:tcPr>
            <w:tcW w:w="1402" w:type="dxa"/>
            <w:vAlign w:val="center"/>
          </w:tcPr>
          <w:p w14:paraId="2D85EE45" w14:textId="77777777" w:rsidR="009238C6" w:rsidRPr="009238C6" w:rsidRDefault="009238C6" w:rsidP="00562F52">
            <w:pPr>
              <w:spacing w:after="160" w:line="259" w:lineRule="auto"/>
              <w:ind w:left="34"/>
              <w:jc w:val="center"/>
              <w:rPr>
                <w:rFonts w:ascii="Arial" w:hAnsi="Arial" w:cs="Arial"/>
                <w:sz w:val="22"/>
                <w:szCs w:val="22"/>
                <w:lang w:eastAsia="en-US"/>
              </w:rPr>
            </w:pPr>
            <w:r w:rsidRPr="009238C6">
              <w:rPr>
                <w:rFonts w:ascii="Arial" w:hAnsi="Arial" w:cs="Arial"/>
                <w:sz w:val="22"/>
                <w:szCs w:val="22"/>
                <w:lang w:eastAsia="en-US"/>
              </w:rPr>
              <w:t>3</w:t>
            </w:r>
          </w:p>
        </w:tc>
        <w:tc>
          <w:tcPr>
            <w:tcW w:w="3707" w:type="dxa"/>
            <w:vAlign w:val="center"/>
          </w:tcPr>
          <w:p w14:paraId="2D85EE46" w14:textId="77777777" w:rsidR="009238C6" w:rsidRPr="009238C6" w:rsidRDefault="00562F52" w:rsidP="00562F52">
            <w:pPr>
              <w:spacing w:after="160" w:line="259" w:lineRule="auto"/>
              <w:ind w:left="34"/>
              <w:jc w:val="center"/>
              <w:rPr>
                <w:rFonts w:ascii="Arial" w:hAnsi="Arial" w:cs="Arial"/>
                <w:sz w:val="22"/>
                <w:szCs w:val="22"/>
                <w:lang w:eastAsia="en-US"/>
              </w:rPr>
            </w:pPr>
            <w:r>
              <w:rPr>
                <w:rFonts w:ascii="Arial" w:hAnsi="Arial" w:cs="Arial"/>
                <w:sz w:val="22"/>
                <w:szCs w:val="22"/>
                <w:lang w:eastAsia="en-US"/>
              </w:rPr>
              <w:t>Lesley Edwards</w:t>
            </w:r>
          </w:p>
        </w:tc>
        <w:tc>
          <w:tcPr>
            <w:tcW w:w="4196" w:type="dxa"/>
            <w:vAlign w:val="center"/>
          </w:tcPr>
          <w:p w14:paraId="2D85EE47" w14:textId="77777777" w:rsidR="009238C6" w:rsidRPr="009238C6" w:rsidRDefault="009238C6" w:rsidP="00562F52">
            <w:pPr>
              <w:spacing w:after="160" w:line="259" w:lineRule="auto"/>
              <w:ind w:left="34"/>
              <w:jc w:val="center"/>
              <w:rPr>
                <w:rFonts w:ascii="Arial" w:hAnsi="Arial" w:cs="Arial"/>
                <w:sz w:val="22"/>
                <w:szCs w:val="22"/>
                <w:lang w:eastAsia="en-US"/>
              </w:rPr>
            </w:pPr>
          </w:p>
        </w:tc>
      </w:tr>
    </w:tbl>
    <w:p w14:paraId="2D85EE49" w14:textId="77777777" w:rsidR="00302BA9" w:rsidRDefault="00302BA9" w:rsidP="009238C6">
      <w:pPr>
        <w:ind w:left="-284"/>
        <w:rPr>
          <w:rFonts w:ascii="Arial" w:hAnsi="Arial" w:cs="Arial"/>
          <w:sz w:val="22"/>
          <w:szCs w:val="22"/>
        </w:rPr>
      </w:pPr>
    </w:p>
    <w:p w14:paraId="2D85EE4A" w14:textId="77777777" w:rsidR="00562F52" w:rsidRDefault="00562F52">
      <w:pPr>
        <w:spacing w:after="160" w:line="259" w:lineRule="auto"/>
        <w:rPr>
          <w:rFonts w:ascii="Arial" w:hAnsi="Arial" w:cs="Arial"/>
          <w:sz w:val="22"/>
          <w:szCs w:val="22"/>
        </w:rPr>
      </w:pPr>
      <w:r>
        <w:rPr>
          <w:rFonts w:ascii="Arial" w:hAnsi="Arial" w:cs="Arial"/>
          <w:sz w:val="22"/>
          <w:szCs w:val="22"/>
        </w:rPr>
        <w:br w:type="page"/>
      </w:r>
    </w:p>
    <w:p w14:paraId="2D85EE4B" w14:textId="77777777" w:rsidR="00562F52" w:rsidRDefault="00562F52" w:rsidP="00562F52">
      <w:pPr>
        <w:ind w:left="-284"/>
        <w:jc w:val="center"/>
        <w:rPr>
          <w:rFonts w:ascii="Arial" w:hAnsi="Arial" w:cs="Arial"/>
          <w:b/>
          <w:sz w:val="22"/>
          <w:szCs w:val="22"/>
        </w:rPr>
      </w:pPr>
      <w:r>
        <w:rPr>
          <w:rFonts w:ascii="Arial" w:hAnsi="Arial" w:cs="Arial"/>
          <w:b/>
          <w:sz w:val="22"/>
          <w:szCs w:val="22"/>
        </w:rPr>
        <w:lastRenderedPageBreak/>
        <w:t>ANNEXE A</w:t>
      </w:r>
    </w:p>
    <w:p w14:paraId="2D85EE4C" w14:textId="77777777" w:rsidR="00562F52" w:rsidRDefault="00562F52" w:rsidP="00562F52">
      <w:pPr>
        <w:ind w:left="-284"/>
        <w:jc w:val="center"/>
        <w:rPr>
          <w:rFonts w:ascii="Arial" w:hAnsi="Arial" w:cs="Arial"/>
          <w:b/>
          <w:sz w:val="22"/>
          <w:szCs w:val="22"/>
        </w:rPr>
      </w:pPr>
      <w:r>
        <w:rPr>
          <w:rFonts w:ascii="Arial" w:hAnsi="Arial" w:cs="Arial"/>
          <w:b/>
          <w:sz w:val="22"/>
          <w:szCs w:val="22"/>
        </w:rPr>
        <w:t>STAFF WITH KNOWLEDGE OF COMBINATION LOCK CODE</w:t>
      </w:r>
    </w:p>
    <w:p w14:paraId="2D85EE4D" w14:textId="77777777" w:rsidR="00562F52" w:rsidRDefault="00562F52" w:rsidP="00562F52">
      <w:pPr>
        <w:ind w:left="-284"/>
        <w:jc w:val="center"/>
        <w:rPr>
          <w:rFonts w:ascii="Arial" w:hAnsi="Arial" w:cs="Arial"/>
          <w:b/>
          <w:sz w:val="22"/>
          <w:szCs w:val="22"/>
        </w:rPr>
      </w:pPr>
    </w:p>
    <w:tbl>
      <w:tblPr>
        <w:tblStyle w:val="TableGrid"/>
        <w:tblW w:w="0" w:type="auto"/>
        <w:tblInd w:w="-284" w:type="dxa"/>
        <w:tblLook w:val="04A0" w:firstRow="1" w:lastRow="0" w:firstColumn="1" w:lastColumn="0" w:noHBand="0" w:noVBand="1"/>
      </w:tblPr>
      <w:tblGrid>
        <w:gridCol w:w="5524"/>
        <w:gridCol w:w="3492"/>
      </w:tblGrid>
      <w:tr w:rsidR="00562F52" w14:paraId="2D85EE50" w14:textId="77777777" w:rsidTr="00562F52">
        <w:tc>
          <w:tcPr>
            <w:tcW w:w="5524" w:type="dxa"/>
          </w:tcPr>
          <w:p w14:paraId="2D85EE4E" w14:textId="77777777" w:rsidR="00562F52" w:rsidRDefault="00562F52" w:rsidP="00562F52">
            <w:pPr>
              <w:jc w:val="center"/>
              <w:rPr>
                <w:rFonts w:ascii="Arial" w:hAnsi="Arial" w:cs="Arial"/>
                <w:b/>
                <w:sz w:val="22"/>
                <w:szCs w:val="22"/>
              </w:rPr>
            </w:pPr>
            <w:r>
              <w:rPr>
                <w:rFonts w:ascii="Arial" w:hAnsi="Arial" w:cs="Arial"/>
                <w:b/>
                <w:sz w:val="22"/>
                <w:szCs w:val="22"/>
              </w:rPr>
              <w:t>Member of Staff</w:t>
            </w:r>
          </w:p>
        </w:tc>
        <w:tc>
          <w:tcPr>
            <w:tcW w:w="3492" w:type="dxa"/>
          </w:tcPr>
          <w:p w14:paraId="2D85EE4F" w14:textId="77777777" w:rsidR="00562F52" w:rsidRDefault="00562F52" w:rsidP="00562F52">
            <w:pPr>
              <w:jc w:val="center"/>
              <w:rPr>
                <w:rFonts w:ascii="Arial" w:hAnsi="Arial" w:cs="Arial"/>
                <w:b/>
                <w:sz w:val="22"/>
                <w:szCs w:val="22"/>
              </w:rPr>
            </w:pPr>
            <w:r>
              <w:rPr>
                <w:rFonts w:ascii="Arial" w:hAnsi="Arial" w:cs="Arial"/>
                <w:b/>
                <w:sz w:val="22"/>
                <w:szCs w:val="22"/>
              </w:rPr>
              <w:t>Still Employed</w:t>
            </w:r>
          </w:p>
        </w:tc>
      </w:tr>
      <w:tr w:rsidR="00562F52" w14:paraId="2D85EE53" w14:textId="77777777" w:rsidTr="00562F52">
        <w:tc>
          <w:tcPr>
            <w:tcW w:w="5524" w:type="dxa"/>
          </w:tcPr>
          <w:p w14:paraId="2D85EE51" w14:textId="77777777" w:rsidR="00562F52" w:rsidRPr="00562F52" w:rsidRDefault="00562F52" w:rsidP="00562F52">
            <w:pPr>
              <w:jc w:val="center"/>
              <w:rPr>
                <w:rFonts w:ascii="Arial" w:hAnsi="Arial" w:cs="Arial"/>
                <w:sz w:val="22"/>
                <w:szCs w:val="22"/>
              </w:rPr>
            </w:pPr>
            <w:r>
              <w:rPr>
                <w:rFonts w:ascii="Arial" w:hAnsi="Arial" w:cs="Arial"/>
                <w:sz w:val="22"/>
                <w:szCs w:val="22"/>
              </w:rPr>
              <w:t>Rhian Jones</w:t>
            </w:r>
          </w:p>
        </w:tc>
        <w:tc>
          <w:tcPr>
            <w:tcW w:w="3492" w:type="dxa"/>
          </w:tcPr>
          <w:p w14:paraId="2D85EE52" w14:textId="77777777" w:rsidR="00562F52" w:rsidRPr="00562F52" w:rsidRDefault="00562F52" w:rsidP="00562F52">
            <w:pPr>
              <w:jc w:val="center"/>
              <w:rPr>
                <w:rFonts w:ascii="Arial" w:hAnsi="Arial" w:cs="Arial"/>
                <w:sz w:val="22"/>
                <w:szCs w:val="22"/>
              </w:rPr>
            </w:pPr>
            <w:r>
              <w:rPr>
                <w:rFonts w:ascii="Arial" w:hAnsi="Arial" w:cs="Arial"/>
                <w:sz w:val="22"/>
                <w:szCs w:val="22"/>
              </w:rPr>
              <w:t>Yes</w:t>
            </w:r>
          </w:p>
        </w:tc>
      </w:tr>
      <w:tr w:rsidR="00562F52" w14:paraId="2D85EE56" w14:textId="77777777" w:rsidTr="00562F52">
        <w:tc>
          <w:tcPr>
            <w:tcW w:w="5524" w:type="dxa"/>
          </w:tcPr>
          <w:p w14:paraId="2D85EE54" w14:textId="77777777" w:rsidR="00562F52" w:rsidRDefault="00562F52" w:rsidP="00562F52">
            <w:pPr>
              <w:jc w:val="center"/>
              <w:rPr>
                <w:rFonts w:ascii="Arial" w:hAnsi="Arial" w:cs="Arial"/>
                <w:sz w:val="22"/>
                <w:szCs w:val="22"/>
              </w:rPr>
            </w:pPr>
            <w:r>
              <w:rPr>
                <w:rFonts w:ascii="Arial" w:hAnsi="Arial" w:cs="Arial"/>
                <w:sz w:val="22"/>
                <w:szCs w:val="22"/>
              </w:rPr>
              <w:t>Lucy Eyres</w:t>
            </w:r>
          </w:p>
        </w:tc>
        <w:tc>
          <w:tcPr>
            <w:tcW w:w="3492" w:type="dxa"/>
          </w:tcPr>
          <w:p w14:paraId="2D85EE55" w14:textId="77777777" w:rsidR="00562F52" w:rsidRDefault="00562F52" w:rsidP="00562F52">
            <w:pPr>
              <w:jc w:val="center"/>
              <w:rPr>
                <w:rFonts w:ascii="Arial" w:hAnsi="Arial" w:cs="Arial"/>
                <w:sz w:val="22"/>
                <w:szCs w:val="22"/>
              </w:rPr>
            </w:pPr>
            <w:r>
              <w:rPr>
                <w:rFonts w:ascii="Arial" w:hAnsi="Arial" w:cs="Arial"/>
                <w:sz w:val="22"/>
                <w:szCs w:val="22"/>
              </w:rPr>
              <w:t>Yes</w:t>
            </w:r>
          </w:p>
        </w:tc>
      </w:tr>
      <w:tr w:rsidR="00562F52" w14:paraId="2D85EE59" w14:textId="77777777" w:rsidTr="00562F52">
        <w:tc>
          <w:tcPr>
            <w:tcW w:w="5524" w:type="dxa"/>
          </w:tcPr>
          <w:p w14:paraId="2D85EE57" w14:textId="77777777" w:rsidR="00562F52" w:rsidRDefault="00562F52" w:rsidP="00562F52">
            <w:pPr>
              <w:jc w:val="center"/>
              <w:rPr>
                <w:rFonts w:ascii="Arial" w:hAnsi="Arial" w:cs="Arial"/>
                <w:sz w:val="22"/>
                <w:szCs w:val="22"/>
              </w:rPr>
            </w:pPr>
            <w:r>
              <w:rPr>
                <w:rFonts w:ascii="Arial" w:hAnsi="Arial" w:cs="Arial"/>
                <w:sz w:val="22"/>
                <w:szCs w:val="22"/>
              </w:rPr>
              <w:t>Jessica Hilliard</w:t>
            </w:r>
          </w:p>
        </w:tc>
        <w:tc>
          <w:tcPr>
            <w:tcW w:w="3492" w:type="dxa"/>
          </w:tcPr>
          <w:p w14:paraId="2D85EE58" w14:textId="77777777" w:rsidR="00562F52" w:rsidRDefault="00562F52" w:rsidP="00562F52">
            <w:pPr>
              <w:jc w:val="center"/>
              <w:rPr>
                <w:rFonts w:ascii="Arial" w:hAnsi="Arial" w:cs="Arial"/>
                <w:sz w:val="22"/>
                <w:szCs w:val="22"/>
              </w:rPr>
            </w:pPr>
            <w:r>
              <w:rPr>
                <w:rFonts w:ascii="Arial" w:hAnsi="Arial" w:cs="Arial"/>
                <w:sz w:val="22"/>
                <w:szCs w:val="22"/>
              </w:rPr>
              <w:t>Yes</w:t>
            </w:r>
          </w:p>
        </w:tc>
      </w:tr>
      <w:tr w:rsidR="00562F52" w14:paraId="2D85EE5C" w14:textId="77777777" w:rsidTr="00562F52">
        <w:tc>
          <w:tcPr>
            <w:tcW w:w="5524" w:type="dxa"/>
          </w:tcPr>
          <w:p w14:paraId="2D85EE5A" w14:textId="77777777" w:rsidR="00562F52" w:rsidRDefault="00562F52" w:rsidP="00562F52">
            <w:pPr>
              <w:jc w:val="center"/>
              <w:rPr>
                <w:rFonts w:ascii="Arial" w:hAnsi="Arial" w:cs="Arial"/>
                <w:sz w:val="22"/>
                <w:szCs w:val="22"/>
              </w:rPr>
            </w:pPr>
            <w:r>
              <w:rPr>
                <w:rFonts w:ascii="Arial" w:hAnsi="Arial" w:cs="Arial"/>
                <w:sz w:val="22"/>
                <w:szCs w:val="22"/>
              </w:rPr>
              <w:t>Marion Evans</w:t>
            </w:r>
          </w:p>
        </w:tc>
        <w:tc>
          <w:tcPr>
            <w:tcW w:w="3492" w:type="dxa"/>
          </w:tcPr>
          <w:p w14:paraId="2D85EE5B" w14:textId="77777777" w:rsidR="00562F52" w:rsidRDefault="00562F52" w:rsidP="00562F52">
            <w:pPr>
              <w:jc w:val="center"/>
              <w:rPr>
                <w:rFonts w:ascii="Arial" w:hAnsi="Arial" w:cs="Arial"/>
                <w:sz w:val="22"/>
                <w:szCs w:val="22"/>
              </w:rPr>
            </w:pPr>
            <w:r>
              <w:rPr>
                <w:rFonts w:ascii="Arial" w:hAnsi="Arial" w:cs="Arial"/>
                <w:sz w:val="22"/>
                <w:szCs w:val="22"/>
              </w:rPr>
              <w:t>Yes</w:t>
            </w:r>
          </w:p>
        </w:tc>
      </w:tr>
      <w:tr w:rsidR="00562F52" w14:paraId="2D85EE5F" w14:textId="77777777" w:rsidTr="00562F52">
        <w:tc>
          <w:tcPr>
            <w:tcW w:w="5524" w:type="dxa"/>
          </w:tcPr>
          <w:p w14:paraId="2D85EE5D" w14:textId="77777777" w:rsidR="00562F52" w:rsidRDefault="00562F52" w:rsidP="00562F52">
            <w:pPr>
              <w:jc w:val="center"/>
              <w:rPr>
                <w:rFonts w:ascii="Arial" w:hAnsi="Arial" w:cs="Arial"/>
                <w:sz w:val="22"/>
                <w:szCs w:val="22"/>
              </w:rPr>
            </w:pPr>
            <w:r>
              <w:rPr>
                <w:rFonts w:ascii="Arial" w:hAnsi="Arial" w:cs="Arial"/>
                <w:sz w:val="22"/>
                <w:szCs w:val="22"/>
              </w:rPr>
              <w:t>Bronwen Morris</w:t>
            </w:r>
          </w:p>
        </w:tc>
        <w:tc>
          <w:tcPr>
            <w:tcW w:w="3492" w:type="dxa"/>
          </w:tcPr>
          <w:p w14:paraId="2D85EE5E" w14:textId="77777777" w:rsidR="00562F52" w:rsidRDefault="00562F52" w:rsidP="00562F52">
            <w:pPr>
              <w:jc w:val="center"/>
              <w:rPr>
                <w:rFonts w:ascii="Arial" w:hAnsi="Arial" w:cs="Arial"/>
                <w:sz w:val="22"/>
                <w:szCs w:val="22"/>
              </w:rPr>
            </w:pPr>
            <w:r>
              <w:rPr>
                <w:rFonts w:ascii="Arial" w:hAnsi="Arial" w:cs="Arial"/>
                <w:sz w:val="22"/>
                <w:szCs w:val="22"/>
              </w:rPr>
              <w:t>Yes</w:t>
            </w:r>
          </w:p>
        </w:tc>
      </w:tr>
      <w:tr w:rsidR="00562F52" w14:paraId="2D85EE62" w14:textId="77777777" w:rsidTr="00562F52">
        <w:tc>
          <w:tcPr>
            <w:tcW w:w="5524" w:type="dxa"/>
          </w:tcPr>
          <w:p w14:paraId="2D85EE60" w14:textId="13E42B82" w:rsidR="00562F52" w:rsidRDefault="00562F52" w:rsidP="00562F52">
            <w:pPr>
              <w:jc w:val="center"/>
              <w:rPr>
                <w:rFonts w:ascii="Arial" w:hAnsi="Arial" w:cs="Arial"/>
                <w:sz w:val="22"/>
                <w:szCs w:val="22"/>
              </w:rPr>
            </w:pPr>
            <w:r>
              <w:rPr>
                <w:rFonts w:ascii="Arial" w:hAnsi="Arial" w:cs="Arial"/>
                <w:sz w:val="22"/>
                <w:szCs w:val="22"/>
              </w:rPr>
              <w:t>Rachel Le</w:t>
            </w:r>
            <w:r w:rsidR="00465682">
              <w:rPr>
                <w:rFonts w:ascii="Arial" w:hAnsi="Arial" w:cs="Arial"/>
                <w:sz w:val="22"/>
                <w:szCs w:val="22"/>
              </w:rPr>
              <w:t>e</w:t>
            </w:r>
            <w:bookmarkStart w:id="0" w:name="_GoBack"/>
            <w:bookmarkEnd w:id="0"/>
          </w:p>
        </w:tc>
        <w:tc>
          <w:tcPr>
            <w:tcW w:w="3492" w:type="dxa"/>
          </w:tcPr>
          <w:p w14:paraId="2D85EE61" w14:textId="77777777" w:rsidR="00562F52" w:rsidRDefault="00562F52" w:rsidP="00562F52">
            <w:pPr>
              <w:jc w:val="center"/>
              <w:rPr>
                <w:rFonts w:ascii="Arial" w:hAnsi="Arial" w:cs="Arial"/>
                <w:sz w:val="22"/>
                <w:szCs w:val="22"/>
              </w:rPr>
            </w:pPr>
            <w:r>
              <w:rPr>
                <w:rFonts w:ascii="Arial" w:hAnsi="Arial" w:cs="Arial"/>
                <w:sz w:val="22"/>
                <w:szCs w:val="22"/>
              </w:rPr>
              <w:t>Yes</w:t>
            </w:r>
          </w:p>
        </w:tc>
      </w:tr>
      <w:tr w:rsidR="00562F52" w14:paraId="2D85EE65" w14:textId="77777777" w:rsidTr="00562F52">
        <w:tc>
          <w:tcPr>
            <w:tcW w:w="5524" w:type="dxa"/>
          </w:tcPr>
          <w:p w14:paraId="2D85EE63" w14:textId="77777777" w:rsidR="00562F52" w:rsidRDefault="00562F52" w:rsidP="00562F52">
            <w:pPr>
              <w:jc w:val="center"/>
              <w:rPr>
                <w:rFonts w:ascii="Arial" w:hAnsi="Arial" w:cs="Arial"/>
                <w:sz w:val="22"/>
                <w:szCs w:val="22"/>
              </w:rPr>
            </w:pPr>
            <w:r>
              <w:rPr>
                <w:rFonts w:ascii="Arial" w:hAnsi="Arial" w:cs="Arial"/>
                <w:sz w:val="22"/>
                <w:szCs w:val="22"/>
              </w:rPr>
              <w:t>Lesley Edwards</w:t>
            </w:r>
          </w:p>
        </w:tc>
        <w:tc>
          <w:tcPr>
            <w:tcW w:w="3492" w:type="dxa"/>
          </w:tcPr>
          <w:p w14:paraId="2D85EE64" w14:textId="77777777" w:rsidR="00562F52" w:rsidRDefault="00562F52" w:rsidP="00562F52">
            <w:pPr>
              <w:jc w:val="center"/>
              <w:rPr>
                <w:rFonts w:ascii="Arial" w:hAnsi="Arial" w:cs="Arial"/>
                <w:sz w:val="22"/>
                <w:szCs w:val="22"/>
              </w:rPr>
            </w:pPr>
            <w:r>
              <w:rPr>
                <w:rFonts w:ascii="Arial" w:hAnsi="Arial" w:cs="Arial"/>
                <w:sz w:val="22"/>
                <w:szCs w:val="22"/>
              </w:rPr>
              <w:t>Yes</w:t>
            </w:r>
          </w:p>
        </w:tc>
      </w:tr>
      <w:tr w:rsidR="00562F52" w14:paraId="2D85EE68" w14:textId="77777777" w:rsidTr="00562F52">
        <w:tc>
          <w:tcPr>
            <w:tcW w:w="5524" w:type="dxa"/>
          </w:tcPr>
          <w:p w14:paraId="2D85EE66" w14:textId="77777777" w:rsidR="00562F52" w:rsidRDefault="00562F52" w:rsidP="00562F52">
            <w:pPr>
              <w:jc w:val="center"/>
              <w:rPr>
                <w:rFonts w:ascii="Arial" w:hAnsi="Arial" w:cs="Arial"/>
                <w:sz w:val="22"/>
                <w:szCs w:val="22"/>
              </w:rPr>
            </w:pPr>
            <w:r>
              <w:rPr>
                <w:rFonts w:ascii="Arial" w:hAnsi="Arial" w:cs="Arial"/>
                <w:sz w:val="22"/>
                <w:szCs w:val="22"/>
              </w:rPr>
              <w:t>Wendy Clough Jones</w:t>
            </w:r>
          </w:p>
        </w:tc>
        <w:tc>
          <w:tcPr>
            <w:tcW w:w="3492" w:type="dxa"/>
          </w:tcPr>
          <w:p w14:paraId="2D85EE67" w14:textId="77777777" w:rsidR="00562F52" w:rsidRDefault="00562F52" w:rsidP="00562F52">
            <w:pPr>
              <w:jc w:val="center"/>
              <w:rPr>
                <w:rFonts w:ascii="Arial" w:hAnsi="Arial" w:cs="Arial"/>
                <w:sz w:val="22"/>
                <w:szCs w:val="22"/>
              </w:rPr>
            </w:pPr>
            <w:r>
              <w:rPr>
                <w:rFonts w:ascii="Arial" w:hAnsi="Arial" w:cs="Arial"/>
                <w:sz w:val="22"/>
                <w:szCs w:val="22"/>
              </w:rPr>
              <w:t>Yes</w:t>
            </w:r>
          </w:p>
        </w:tc>
      </w:tr>
      <w:tr w:rsidR="00562F52" w14:paraId="2D85EE6B" w14:textId="77777777" w:rsidTr="00562F52">
        <w:tc>
          <w:tcPr>
            <w:tcW w:w="5524" w:type="dxa"/>
          </w:tcPr>
          <w:p w14:paraId="2D85EE69" w14:textId="77777777" w:rsidR="00562F52" w:rsidRDefault="00562F52" w:rsidP="00562F52">
            <w:pPr>
              <w:jc w:val="center"/>
              <w:rPr>
                <w:rFonts w:ascii="Arial" w:hAnsi="Arial" w:cs="Arial"/>
                <w:sz w:val="22"/>
                <w:szCs w:val="22"/>
              </w:rPr>
            </w:pPr>
            <w:r>
              <w:rPr>
                <w:rFonts w:ascii="Arial" w:hAnsi="Arial" w:cs="Arial"/>
                <w:sz w:val="22"/>
                <w:szCs w:val="22"/>
              </w:rPr>
              <w:t>Janet Davies</w:t>
            </w:r>
          </w:p>
        </w:tc>
        <w:tc>
          <w:tcPr>
            <w:tcW w:w="3492" w:type="dxa"/>
          </w:tcPr>
          <w:p w14:paraId="2D85EE6A" w14:textId="77777777" w:rsidR="00562F52" w:rsidRDefault="00562F52" w:rsidP="00562F52">
            <w:pPr>
              <w:jc w:val="center"/>
              <w:rPr>
                <w:rFonts w:ascii="Arial" w:hAnsi="Arial" w:cs="Arial"/>
                <w:sz w:val="22"/>
                <w:szCs w:val="22"/>
              </w:rPr>
            </w:pPr>
            <w:r>
              <w:rPr>
                <w:rFonts w:ascii="Arial" w:hAnsi="Arial" w:cs="Arial"/>
                <w:sz w:val="22"/>
                <w:szCs w:val="22"/>
              </w:rPr>
              <w:t>Yes</w:t>
            </w:r>
          </w:p>
        </w:tc>
      </w:tr>
    </w:tbl>
    <w:p w14:paraId="2D85EE6C" w14:textId="77777777" w:rsidR="00562F52" w:rsidRDefault="00562F52" w:rsidP="00562F52">
      <w:pPr>
        <w:ind w:left="-284"/>
        <w:jc w:val="center"/>
        <w:rPr>
          <w:rFonts w:ascii="Arial" w:hAnsi="Arial" w:cs="Arial"/>
          <w:b/>
          <w:sz w:val="22"/>
          <w:szCs w:val="22"/>
        </w:rPr>
      </w:pPr>
    </w:p>
    <w:p w14:paraId="2D85EE6D" w14:textId="77777777" w:rsidR="00562F52" w:rsidRDefault="00562F52" w:rsidP="00562F52">
      <w:pPr>
        <w:ind w:left="-284"/>
        <w:jc w:val="center"/>
        <w:rPr>
          <w:rFonts w:ascii="Arial" w:hAnsi="Arial" w:cs="Arial"/>
          <w:b/>
          <w:sz w:val="22"/>
          <w:szCs w:val="22"/>
        </w:rPr>
      </w:pPr>
    </w:p>
    <w:p w14:paraId="2D85EE6E" w14:textId="77777777" w:rsidR="00562F52" w:rsidRDefault="00562F52" w:rsidP="00562F52">
      <w:pPr>
        <w:ind w:left="-284"/>
        <w:jc w:val="center"/>
        <w:rPr>
          <w:rFonts w:ascii="Arial" w:hAnsi="Arial" w:cs="Arial"/>
          <w:b/>
          <w:sz w:val="22"/>
          <w:szCs w:val="22"/>
        </w:rPr>
      </w:pPr>
    </w:p>
    <w:p w14:paraId="2D85EE6F" w14:textId="77777777" w:rsidR="00562F52" w:rsidRDefault="00562F52" w:rsidP="00562F52">
      <w:pPr>
        <w:ind w:left="-284"/>
        <w:jc w:val="center"/>
        <w:rPr>
          <w:rFonts w:ascii="Arial" w:hAnsi="Arial" w:cs="Arial"/>
          <w:b/>
          <w:sz w:val="22"/>
          <w:szCs w:val="22"/>
        </w:rPr>
      </w:pPr>
    </w:p>
    <w:p w14:paraId="2D85EE70" w14:textId="77777777" w:rsidR="00562F52" w:rsidRDefault="00562F52" w:rsidP="00562F52">
      <w:pPr>
        <w:ind w:left="-284"/>
        <w:jc w:val="center"/>
        <w:rPr>
          <w:rFonts w:ascii="Arial" w:hAnsi="Arial" w:cs="Arial"/>
          <w:b/>
          <w:sz w:val="22"/>
          <w:szCs w:val="22"/>
        </w:rPr>
      </w:pPr>
      <w:r>
        <w:rPr>
          <w:rFonts w:ascii="Arial" w:hAnsi="Arial" w:cs="Arial"/>
          <w:b/>
          <w:sz w:val="22"/>
          <w:szCs w:val="22"/>
        </w:rPr>
        <w:t>ANNEXE B</w:t>
      </w:r>
    </w:p>
    <w:p w14:paraId="2D85EE71" w14:textId="77777777" w:rsidR="00562F52" w:rsidRDefault="00562F52" w:rsidP="00562F52">
      <w:pPr>
        <w:ind w:left="-284"/>
        <w:jc w:val="center"/>
        <w:rPr>
          <w:rFonts w:ascii="Arial" w:hAnsi="Arial" w:cs="Arial"/>
          <w:b/>
          <w:sz w:val="22"/>
          <w:szCs w:val="22"/>
        </w:rPr>
      </w:pPr>
      <w:r>
        <w:rPr>
          <w:rFonts w:ascii="Arial" w:hAnsi="Arial" w:cs="Arial"/>
          <w:b/>
          <w:sz w:val="22"/>
          <w:szCs w:val="22"/>
        </w:rPr>
        <w:t>RECORD OF COMBINATION LOCK CODE CHANGE</w:t>
      </w:r>
    </w:p>
    <w:p w14:paraId="2D85EE72" w14:textId="77777777" w:rsidR="00562F52" w:rsidRDefault="00562F52" w:rsidP="00562F52">
      <w:pPr>
        <w:ind w:left="-284"/>
        <w:jc w:val="center"/>
        <w:rPr>
          <w:rFonts w:ascii="Arial" w:hAnsi="Arial" w:cs="Arial"/>
          <w:b/>
          <w:sz w:val="22"/>
          <w:szCs w:val="22"/>
        </w:rPr>
      </w:pPr>
    </w:p>
    <w:tbl>
      <w:tblPr>
        <w:tblStyle w:val="TableGrid"/>
        <w:tblW w:w="0" w:type="auto"/>
        <w:tblInd w:w="-284" w:type="dxa"/>
        <w:tblLook w:val="04A0" w:firstRow="1" w:lastRow="0" w:firstColumn="1" w:lastColumn="0" w:noHBand="0" w:noVBand="1"/>
      </w:tblPr>
      <w:tblGrid>
        <w:gridCol w:w="9016"/>
      </w:tblGrid>
      <w:tr w:rsidR="00562F52" w14:paraId="2D85EE74" w14:textId="77777777" w:rsidTr="00562F52">
        <w:tc>
          <w:tcPr>
            <w:tcW w:w="9016" w:type="dxa"/>
          </w:tcPr>
          <w:p w14:paraId="2D85EE73" w14:textId="77777777" w:rsidR="00562F52" w:rsidRDefault="00562F52" w:rsidP="00562F52">
            <w:pPr>
              <w:jc w:val="center"/>
              <w:rPr>
                <w:rFonts w:ascii="Arial" w:hAnsi="Arial" w:cs="Arial"/>
                <w:b/>
                <w:sz w:val="22"/>
                <w:szCs w:val="22"/>
              </w:rPr>
            </w:pPr>
            <w:r>
              <w:rPr>
                <w:rFonts w:ascii="Arial" w:hAnsi="Arial" w:cs="Arial"/>
                <w:b/>
                <w:sz w:val="22"/>
                <w:szCs w:val="22"/>
              </w:rPr>
              <w:t>Date on which Code of Combination Lock has changed</w:t>
            </w:r>
          </w:p>
        </w:tc>
      </w:tr>
      <w:tr w:rsidR="00562F52" w14:paraId="2D85EE76" w14:textId="77777777" w:rsidTr="00562F52">
        <w:tc>
          <w:tcPr>
            <w:tcW w:w="9016" w:type="dxa"/>
          </w:tcPr>
          <w:p w14:paraId="2D85EE75" w14:textId="77777777" w:rsidR="00562F52" w:rsidRDefault="00562F52" w:rsidP="00562F52">
            <w:pPr>
              <w:jc w:val="center"/>
              <w:rPr>
                <w:rFonts w:ascii="Arial" w:hAnsi="Arial" w:cs="Arial"/>
                <w:b/>
                <w:sz w:val="22"/>
                <w:szCs w:val="22"/>
              </w:rPr>
            </w:pPr>
          </w:p>
        </w:tc>
      </w:tr>
      <w:tr w:rsidR="00562F52" w14:paraId="2D85EE78" w14:textId="77777777" w:rsidTr="00562F52">
        <w:tc>
          <w:tcPr>
            <w:tcW w:w="9016" w:type="dxa"/>
          </w:tcPr>
          <w:p w14:paraId="2D85EE77" w14:textId="77777777" w:rsidR="00562F52" w:rsidRDefault="00562F52" w:rsidP="00562F52">
            <w:pPr>
              <w:jc w:val="center"/>
              <w:rPr>
                <w:rFonts w:ascii="Arial" w:hAnsi="Arial" w:cs="Arial"/>
                <w:b/>
                <w:sz w:val="22"/>
                <w:szCs w:val="22"/>
              </w:rPr>
            </w:pPr>
          </w:p>
        </w:tc>
      </w:tr>
      <w:tr w:rsidR="00562F52" w14:paraId="2D85EE7A" w14:textId="77777777" w:rsidTr="00562F52">
        <w:tc>
          <w:tcPr>
            <w:tcW w:w="9016" w:type="dxa"/>
          </w:tcPr>
          <w:p w14:paraId="2D85EE79" w14:textId="77777777" w:rsidR="00562F52" w:rsidRDefault="00562F52" w:rsidP="00562F52">
            <w:pPr>
              <w:jc w:val="center"/>
              <w:rPr>
                <w:rFonts w:ascii="Arial" w:hAnsi="Arial" w:cs="Arial"/>
                <w:b/>
                <w:sz w:val="22"/>
                <w:szCs w:val="22"/>
              </w:rPr>
            </w:pPr>
          </w:p>
        </w:tc>
      </w:tr>
      <w:tr w:rsidR="00562F52" w14:paraId="2D85EE7C" w14:textId="77777777" w:rsidTr="00562F52">
        <w:tc>
          <w:tcPr>
            <w:tcW w:w="9016" w:type="dxa"/>
          </w:tcPr>
          <w:p w14:paraId="2D85EE7B" w14:textId="77777777" w:rsidR="00562F52" w:rsidRDefault="00562F52" w:rsidP="00562F52">
            <w:pPr>
              <w:jc w:val="center"/>
              <w:rPr>
                <w:rFonts w:ascii="Arial" w:hAnsi="Arial" w:cs="Arial"/>
                <w:b/>
                <w:sz w:val="22"/>
                <w:szCs w:val="22"/>
              </w:rPr>
            </w:pPr>
          </w:p>
        </w:tc>
      </w:tr>
      <w:tr w:rsidR="00562F52" w14:paraId="2D85EE7E" w14:textId="77777777" w:rsidTr="00562F52">
        <w:tc>
          <w:tcPr>
            <w:tcW w:w="9016" w:type="dxa"/>
          </w:tcPr>
          <w:p w14:paraId="2D85EE7D" w14:textId="77777777" w:rsidR="00562F52" w:rsidRDefault="00562F52" w:rsidP="00562F52">
            <w:pPr>
              <w:jc w:val="center"/>
              <w:rPr>
                <w:rFonts w:ascii="Arial" w:hAnsi="Arial" w:cs="Arial"/>
                <w:b/>
                <w:sz w:val="22"/>
                <w:szCs w:val="22"/>
              </w:rPr>
            </w:pPr>
          </w:p>
        </w:tc>
      </w:tr>
      <w:tr w:rsidR="00562F52" w14:paraId="2D85EE80" w14:textId="77777777" w:rsidTr="00562F52">
        <w:tc>
          <w:tcPr>
            <w:tcW w:w="9016" w:type="dxa"/>
          </w:tcPr>
          <w:p w14:paraId="2D85EE7F" w14:textId="77777777" w:rsidR="00562F52" w:rsidRDefault="00562F52" w:rsidP="00562F52">
            <w:pPr>
              <w:jc w:val="center"/>
              <w:rPr>
                <w:rFonts w:ascii="Arial" w:hAnsi="Arial" w:cs="Arial"/>
                <w:b/>
                <w:sz w:val="22"/>
                <w:szCs w:val="22"/>
              </w:rPr>
            </w:pPr>
          </w:p>
        </w:tc>
      </w:tr>
      <w:tr w:rsidR="00562F52" w14:paraId="2D85EE82" w14:textId="77777777" w:rsidTr="00562F52">
        <w:tc>
          <w:tcPr>
            <w:tcW w:w="9016" w:type="dxa"/>
          </w:tcPr>
          <w:p w14:paraId="2D85EE81" w14:textId="77777777" w:rsidR="00562F52" w:rsidRDefault="00562F52" w:rsidP="00562F52">
            <w:pPr>
              <w:jc w:val="center"/>
              <w:rPr>
                <w:rFonts w:ascii="Arial" w:hAnsi="Arial" w:cs="Arial"/>
                <w:b/>
                <w:sz w:val="22"/>
                <w:szCs w:val="22"/>
              </w:rPr>
            </w:pPr>
          </w:p>
        </w:tc>
      </w:tr>
      <w:tr w:rsidR="00562F52" w14:paraId="2D85EE84" w14:textId="77777777" w:rsidTr="00562F52">
        <w:tc>
          <w:tcPr>
            <w:tcW w:w="9016" w:type="dxa"/>
          </w:tcPr>
          <w:p w14:paraId="2D85EE83" w14:textId="77777777" w:rsidR="00562F52" w:rsidRDefault="00562F52" w:rsidP="00562F52">
            <w:pPr>
              <w:jc w:val="center"/>
              <w:rPr>
                <w:rFonts w:ascii="Arial" w:hAnsi="Arial" w:cs="Arial"/>
                <w:b/>
                <w:sz w:val="22"/>
                <w:szCs w:val="22"/>
              </w:rPr>
            </w:pPr>
          </w:p>
        </w:tc>
      </w:tr>
    </w:tbl>
    <w:p w14:paraId="2D85EE85" w14:textId="77777777" w:rsidR="00562F52" w:rsidRPr="00562F52" w:rsidRDefault="00562F52" w:rsidP="00562F52">
      <w:pPr>
        <w:ind w:left="-284"/>
        <w:jc w:val="center"/>
        <w:rPr>
          <w:rFonts w:ascii="Arial" w:hAnsi="Arial" w:cs="Arial"/>
          <w:b/>
          <w:sz w:val="22"/>
          <w:szCs w:val="22"/>
        </w:rPr>
      </w:pPr>
    </w:p>
    <w:sectPr w:rsidR="00562F52" w:rsidRPr="00562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A3F1E"/>
    <w:multiLevelType w:val="hybridMultilevel"/>
    <w:tmpl w:val="40E2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C6"/>
    <w:rsid w:val="00302BA9"/>
    <w:rsid w:val="00465682"/>
    <w:rsid w:val="00562F52"/>
    <w:rsid w:val="00923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EDEE"/>
  <w15:chartTrackingRefBased/>
  <w15:docId w15:val="{9FCC59B4-9A0E-487D-B869-803A9100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8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 Edwards (Ysgol Bro Cynllaith)</cp:lastModifiedBy>
  <cp:revision>2</cp:revision>
  <dcterms:created xsi:type="dcterms:W3CDTF">2021-02-11T11:26:00Z</dcterms:created>
  <dcterms:modified xsi:type="dcterms:W3CDTF">2021-05-25T09:53:00Z</dcterms:modified>
</cp:coreProperties>
</file>